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A1FE9">
      <w:pPr>
        <w:tabs>
          <w:tab w:val="left" w:pos="8040"/>
        </w:tabs>
        <w:spacing w:before="468" w:beforeLines="150" w:after="468" w:afterLines="150"/>
        <w:jc w:val="center"/>
        <w:rPr>
          <w:rFonts w:hint="eastAsia" w:ascii="宋体" w:hAnsi="宋体"/>
          <w:b/>
          <w:bCs/>
          <w:w w:val="90"/>
          <w:sz w:val="44"/>
          <w:szCs w:val="44"/>
        </w:rPr>
      </w:pPr>
      <w:r>
        <w:rPr>
          <w:rFonts w:hint="eastAsia" w:ascii="宋体" w:hAnsi="宋体"/>
          <w:b/>
          <w:bCs/>
          <w:w w:val="90"/>
          <w:sz w:val="44"/>
          <w:szCs w:val="44"/>
        </w:rPr>
        <w:t>济南鲍德冶金石灰石有限公司</w:t>
      </w:r>
    </w:p>
    <w:p w14:paraId="04C6D057">
      <w:pPr>
        <w:tabs>
          <w:tab w:val="left" w:pos="8040"/>
        </w:tabs>
        <w:spacing w:before="468" w:beforeLines="150" w:after="468" w:afterLines="150"/>
        <w:jc w:val="center"/>
        <w:rPr>
          <w:rFonts w:hint="eastAsia" w:ascii="宋体" w:hAnsi="宋体"/>
          <w:b/>
          <w:sz w:val="44"/>
          <w:szCs w:val="44"/>
        </w:rPr>
      </w:pPr>
      <w:r>
        <w:rPr>
          <w:rFonts w:hint="eastAsia" w:ascii="宋体" w:hAnsi="宋体"/>
          <w:b/>
          <w:bCs/>
          <w:w w:val="90"/>
          <w:sz w:val="44"/>
          <w:szCs w:val="44"/>
        </w:rPr>
        <w:t>摇摆筛采购</w:t>
      </w:r>
    </w:p>
    <w:p w14:paraId="5A3350E7">
      <w:pPr>
        <w:widowControl/>
        <w:tabs>
          <w:tab w:val="left" w:leader="underscore" w:pos="5965"/>
        </w:tabs>
        <w:spacing w:after="1559" w:line="600" w:lineRule="exact"/>
        <w:ind w:firstLine="640"/>
        <w:jc w:val="center"/>
        <w:rPr>
          <w:kern w:val="0"/>
          <w:sz w:val="32"/>
          <w:szCs w:val="32"/>
        </w:rPr>
      </w:pPr>
      <w:r>
        <w:rPr>
          <w:kern w:val="0"/>
          <w:sz w:val="32"/>
          <w:szCs w:val="32"/>
        </w:rPr>
        <w:t xml:space="preserve">(招标编号： </w:t>
      </w:r>
      <w:r>
        <w:rPr>
          <w:rFonts w:hint="eastAsia"/>
          <w:kern w:val="0"/>
          <w:sz w:val="32"/>
          <w:szCs w:val="32"/>
          <w:lang w:val="en-US" w:eastAsia="zh-CN"/>
        </w:rPr>
        <w:t>1251260824001</w:t>
      </w:r>
      <w:r>
        <w:rPr>
          <w:kern w:val="0"/>
          <w:sz w:val="32"/>
          <w:szCs w:val="32"/>
        </w:rPr>
        <w:t xml:space="preserve">    </w:t>
      </w:r>
      <w:r>
        <w:rPr>
          <w:kern w:val="0"/>
          <w:sz w:val="32"/>
          <w:szCs w:val="32"/>
          <w:lang w:bidi="en-US"/>
        </w:rPr>
        <w:t>)</w:t>
      </w:r>
    </w:p>
    <w:p w14:paraId="7DB389B4">
      <w:pPr>
        <w:spacing w:before="468" w:beforeLines="150" w:after="468" w:afterLines="150"/>
        <w:jc w:val="center"/>
        <w:rPr>
          <w:rFonts w:hint="eastAsia" w:ascii="宋体" w:hAnsi="宋体" w:eastAsia="宋体"/>
          <w:b/>
          <w:sz w:val="52"/>
          <w:szCs w:val="52"/>
          <w:lang w:val="en-US" w:eastAsia="zh-CN"/>
        </w:rPr>
      </w:pPr>
      <w:r>
        <w:rPr>
          <w:rFonts w:hint="eastAsia" w:ascii="宋体" w:hAnsi="宋体"/>
          <w:b/>
          <w:sz w:val="52"/>
          <w:szCs w:val="52"/>
        </w:rPr>
        <w:t xml:space="preserve">招   标   </w:t>
      </w:r>
      <w:r>
        <w:rPr>
          <w:rFonts w:hint="eastAsia" w:ascii="宋体" w:hAnsi="宋体"/>
          <w:b/>
          <w:sz w:val="52"/>
          <w:szCs w:val="52"/>
          <w:lang w:val="en-US" w:eastAsia="zh-CN"/>
        </w:rPr>
        <w:t>公  告</w:t>
      </w:r>
    </w:p>
    <w:p w14:paraId="6BB6ABC9">
      <w:pPr>
        <w:spacing w:before="468" w:beforeLines="150" w:after="468" w:afterLines="150"/>
        <w:ind w:firstLine="2204" w:firstLineChars="499"/>
        <w:rPr>
          <w:rFonts w:hint="eastAsia" w:ascii="宋体" w:hAnsi="宋体"/>
          <w:b/>
          <w:sz w:val="44"/>
          <w:szCs w:val="44"/>
        </w:rPr>
      </w:pPr>
    </w:p>
    <w:p w14:paraId="59E91F5A">
      <w:pPr>
        <w:ind w:firstLine="3456" w:firstLineChars="1646"/>
        <w:rPr>
          <w:rFonts w:hint="eastAsia" w:ascii="宋体" w:hAnsi="宋体" w:cs="Arial"/>
        </w:rPr>
      </w:pPr>
      <w:r>
        <w:rPr>
          <w:rFonts w:hint="eastAsia" w:ascii="宋体" w:hAnsi="宋体" w:cs="Arial"/>
        </w:rPr>
        <w:t>　　　</w:t>
      </w:r>
    </w:p>
    <w:p w14:paraId="5F6497BC">
      <w:pPr>
        <w:ind w:firstLine="3456" w:firstLineChars="1646"/>
        <w:rPr>
          <w:rFonts w:hint="eastAsia" w:ascii="宋体" w:hAnsi="宋体" w:cs="Arial"/>
        </w:rPr>
      </w:pPr>
    </w:p>
    <w:p w14:paraId="311DF18C">
      <w:pPr>
        <w:ind w:firstLine="3456" w:firstLineChars="1646"/>
        <w:rPr>
          <w:rFonts w:hint="eastAsia" w:ascii="宋体" w:hAnsi="宋体"/>
          <w:b/>
          <w:sz w:val="28"/>
          <w:szCs w:val="28"/>
        </w:rPr>
      </w:pPr>
      <w:r>
        <w:rPr>
          <w:rFonts w:hint="eastAsia" w:ascii="宋体" w:hAnsi="宋体" w:cs="Arial"/>
        </w:rPr>
        <w:t>　</w:t>
      </w:r>
    </w:p>
    <w:p w14:paraId="64C85110">
      <w:pPr>
        <w:tabs>
          <w:tab w:val="left" w:pos="1134"/>
          <w:tab w:val="left" w:pos="5481"/>
          <w:tab w:val="left" w:pos="5859"/>
        </w:tabs>
        <w:rPr>
          <w:rFonts w:hint="eastAsia" w:ascii="宋体" w:hAnsi="宋体"/>
          <w:b/>
          <w:sz w:val="28"/>
          <w:szCs w:val="28"/>
        </w:rPr>
      </w:pPr>
    </w:p>
    <w:p w14:paraId="73DABE68">
      <w:pPr>
        <w:spacing w:line="360" w:lineRule="auto"/>
        <w:jc w:val="center"/>
        <w:rPr>
          <w:rFonts w:hint="eastAsia" w:ascii="宋体" w:hAnsi="宋体"/>
          <w:b/>
          <w:sz w:val="32"/>
          <w:szCs w:val="32"/>
        </w:rPr>
      </w:pPr>
      <w:r>
        <w:rPr>
          <w:rFonts w:hint="eastAsia" w:ascii="宋体" w:hAnsi="宋体"/>
          <w:b/>
          <w:sz w:val="32"/>
          <w:szCs w:val="32"/>
        </w:rPr>
        <w:t>招   标  人：济南鲍德冶金石灰石有限公司</w:t>
      </w:r>
    </w:p>
    <w:p w14:paraId="29C795B1">
      <w:pPr>
        <w:spacing w:line="360" w:lineRule="auto"/>
        <w:jc w:val="center"/>
        <w:rPr>
          <w:rFonts w:hint="eastAsia" w:ascii="宋体" w:hAnsi="宋体" w:cs="宋体"/>
          <w:b/>
          <w:kern w:val="0"/>
          <w:sz w:val="28"/>
          <w:szCs w:val="28"/>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b/>
          <w:sz w:val="32"/>
          <w:szCs w:val="32"/>
        </w:rPr>
        <w:t>2026年8月</w:t>
      </w:r>
    </w:p>
    <w:p w14:paraId="68C66F28">
      <w:pPr>
        <w:autoSpaceDE w:val="0"/>
        <w:autoSpaceDN w:val="0"/>
        <w:adjustRightInd w:val="0"/>
        <w:jc w:val="center"/>
        <w:rPr>
          <w:rFonts w:hint="eastAsia" w:ascii="宋体" w:hAnsi="宋体"/>
          <w:kern w:val="0"/>
          <w:sz w:val="46"/>
          <w:szCs w:val="18"/>
        </w:rPr>
      </w:pPr>
      <w:r>
        <w:rPr>
          <w:rFonts w:hint="eastAsia" w:ascii="宋体" w:hAnsi="宋体" w:cs="黑体"/>
          <w:kern w:val="0"/>
          <w:sz w:val="46"/>
          <w:szCs w:val="18"/>
        </w:rPr>
        <w:t>目</w:t>
      </w:r>
      <w:r>
        <w:rPr>
          <w:rFonts w:ascii="宋体" w:hAnsi="宋体" w:cs="黑体"/>
          <w:kern w:val="0"/>
          <w:sz w:val="46"/>
          <w:szCs w:val="18"/>
        </w:rPr>
        <w:t xml:space="preserve">  </w:t>
      </w:r>
      <w:r>
        <w:rPr>
          <w:rFonts w:hint="eastAsia" w:ascii="宋体" w:hAnsi="宋体" w:cs="黑体"/>
          <w:kern w:val="0"/>
          <w:sz w:val="46"/>
          <w:szCs w:val="18"/>
        </w:rPr>
        <w:t>录</w:t>
      </w:r>
    </w:p>
    <w:p w14:paraId="1C74E003">
      <w:pPr>
        <w:pStyle w:val="6"/>
        <w:tabs>
          <w:tab w:val="right" w:leader="dot" w:pos="8380"/>
        </w:tabs>
        <w:rPr>
          <w:rFonts w:hint="eastAsia" w:ascii="等线" w:hAnsi="等线" w:eastAsia="等线" w:cs="Times New Roman"/>
          <w:b w:val="0"/>
          <w:bCs w:val="0"/>
          <w:caps w:val="0"/>
          <w:sz w:val="22"/>
          <w:szCs w:val="24"/>
        </w:rPr>
      </w:pPr>
      <w:r>
        <w:rPr>
          <w:rFonts w:ascii="宋体" w:hAnsi="宋体"/>
          <w:b w:val="0"/>
          <w:bCs w:val="0"/>
          <w:caps w:val="0"/>
          <w:smallCaps/>
        </w:rPr>
        <w:fldChar w:fldCharType="begin"/>
      </w:r>
      <w:r>
        <w:rPr>
          <w:rFonts w:ascii="宋体" w:hAnsi="宋体"/>
          <w:b w:val="0"/>
          <w:bCs w:val="0"/>
          <w:caps w:val="0"/>
          <w:smallCaps/>
        </w:rPr>
        <w:instrText xml:space="preserve"> TOC \h \z \t "样式 标题 3 + (中文) 黑体 小四 非加粗 段前: 7.8 磅 段后: 0 磅 行距: 固定值 20 磅,2,一级,1,二级,2,三级,3" </w:instrText>
      </w:r>
      <w:r>
        <w:rPr>
          <w:rFonts w:ascii="宋体" w:hAnsi="宋体"/>
          <w:b w:val="0"/>
          <w:bCs w:val="0"/>
          <w:caps w:val="0"/>
          <w:smallCaps/>
        </w:rPr>
        <w:fldChar w:fldCharType="separate"/>
      </w:r>
      <w:r>
        <w:fldChar w:fldCharType="begin"/>
      </w:r>
      <w:r>
        <w:instrText xml:space="preserve"> HYPERLINK \l "_Toc238210331" </w:instrText>
      </w:r>
      <w:r>
        <w:fldChar w:fldCharType="separate"/>
      </w:r>
      <w:r>
        <w:rPr>
          <w:rStyle w:val="11"/>
        </w:rPr>
        <w:t>第一章 招标公告</w:t>
      </w:r>
      <w:r>
        <w:rPr>
          <w:rFonts w:hint="eastAsia"/>
        </w:rPr>
        <w:tab/>
      </w:r>
      <w:r>
        <w:rPr>
          <w:rFonts w:hint="eastAsia"/>
        </w:rPr>
        <w:fldChar w:fldCharType="begin"/>
      </w:r>
      <w:r>
        <w:rPr>
          <w:rFonts w:hint="eastAsia"/>
        </w:rPr>
        <w:instrText xml:space="preserve"> </w:instrText>
      </w:r>
      <w:r>
        <w:instrText xml:space="preserve">PAGEREF _Toc238210331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AC28FC8">
      <w:pPr>
        <w:pStyle w:val="6"/>
        <w:tabs>
          <w:tab w:val="right" w:leader="dot" w:pos="8380"/>
        </w:tabs>
        <w:rPr>
          <w:rFonts w:hint="eastAsia" w:ascii="等线" w:hAnsi="等线" w:eastAsia="等线" w:cs="Times New Roman"/>
          <w:b w:val="0"/>
          <w:bCs w:val="0"/>
          <w:caps w:val="0"/>
          <w:sz w:val="22"/>
          <w:szCs w:val="24"/>
        </w:rPr>
      </w:pPr>
      <w:r>
        <w:fldChar w:fldCharType="begin"/>
      </w:r>
      <w:r>
        <w:instrText xml:space="preserve"> HYPERLINK \l "_Toc238210332" </w:instrText>
      </w:r>
      <w:r>
        <w:fldChar w:fldCharType="separate"/>
      </w:r>
      <w:r>
        <w:rPr>
          <w:rStyle w:val="11"/>
        </w:rPr>
        <w:t>第二章  投标人须知</w:t>
      </w:r>
      <w:r>
        <w:rPr>
          <w:rFonts w:hint="eastAsia"/>
        </w:rPr>
        <w:tab/>
      </w:r>
      <w:r>
        <w:rPr>
          <w:rFonts w:hint="eastAsia"/>
        </w:rPr>
        <w:fldChar w:fldCharType="begin"/>
      </w:r>
      <w:r>
        <w:rPr>
          <w:rFonts w:hint="eastAsia"/>
        </w:rPr>
        <w:instrText xml:space="preserve"> </w:instrText>
      </w:r>
      <w:r>
        <w:instrText xml:space="preserve">PAGEREF _Toc238210332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2512CA71">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"_Toc238210333" </w:instrText>
      </w:r>
      <w:r>
        <w:fldChar w:fldCharType="separate"/>
      </w:r>
      <w:r>
        <w:rPr>
          <w:rStyle w:val="11"/>
        </w:rPr>
        <w:t>投</w:t>
      </w:r>
      <w:r>
        <w:rPr>
          <w:rStyle w:val="11"/>
          <w:rFonts w:ascii="Times New Roman" w:hAnsi="Times New Roman"/>
          <w:kern w:val="0"/>
        </w:rPr>
        <w:t>标人须知前附表</w:t>
      </w:r>
      <w:r>
        <w:rPr>
          <w:rFonts w:hint="eastAsia"/>
        </w:rPr>
        <w:tab/>
      </w:r>
      <w:r>
        <w:rPr>
          <w:rFonts w:hint="eastAsia"/>
        </w:rPr>
        <w:fldChar w:fldCharType="begin"/>
      </w:r>
      <w:r>
        <w:rPr>
          <w:rFonts w:hint="eastAsia"/>
        </w:rPr>
        <w:instrText xml:space="preserve"> </w:instrText>
      </w:r>
      <w:r>
        <w:instrText xml:space="preserve">PAGEREF _Toc238210333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5CED2246">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"_Toc238210334" </w:instrText>
      </w:r>
      <w:r>
        <w:fldChar w:fldCharType="separate"/>
      </w:r>
      <w:r>
        <w:rPr>
          <w:rStyle w:val="11"/>
          <w:rFonts w:ascii="Times New Roman" w:hAnsi="Times New Roman"/>
          <w:kern w:val="0"/>
        </w:rPr>
        <w:t>1.总则</w:t>
      </w:r>
      <w:r>
        <w:rPr>
          <w:rFonts w:hint="eastAsia"/>
        </w:rPr>
        <w:tab/>
      </w:r>
      <w:r>
        <w:rPr>
          <w:rFonts w:hint="eastAsia"/>
        </w:rPr>
        <w:fldChar w:fldCharType="begin"/>
      </w:r>
      <w:r>
        <w:rPr>
          <w:rFonts w:hint="eastAsia"/>
        </w:rPr>
        <w:instrText xml:space="preserve"> </w:instrText>
      </w:r>
      <w:r>
        <w:instrText xml:space="preserve">PAGEREF _Toc238210334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048AD60">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"_Toc238210335" </w:instrText>
      </w:r>
      <w:r>
        <w:fldChar w:fldCharType="separate"/>
      </w:r>
      <w:r>
        <w:rPr>
          <w:rStyle w:val="11"/>
        </w:rPr>
        <w:t>1.1 项目概况</w:t>
      </w:r>
      <w:r>
        <w:rPr>
          <w:rFonts w:hint="eastAsia"/>
        </w:rPr>
        <w:tab/>
      </w:r>
      <w:r>
        <w:rPr>
          <w:rFonts w:hint="eastAsia"/>
        </w:rPr>
        <w:fldChar w:fldCharType="begin"/>
      </w:r>
      <w:r>
        <w:rPr>
          <w:rFonts w:hint="eastAsia"/>
        </w:rPr>
        <w:instrText xml:space="preserve"> </w:instrText>
      </w:r>
      <w:r>
        <w:instrText xml:space="preserve">PAGEREF _Toc238210335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4F2FFC76">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"_Toc238210336" </w:instrText>
      </w:r>
      <w:r>
        <w:fldChar w:fldCharType="separate"/>
      </w:r>
      <w:r>
        <w:rPr>
          <w:rStyle w:val="11"/>
        </w:rPr>
        <w:t>1.2 项目资金来源、招标方式</w:t>
      </w:r>
      <w:r>
        <w:rPr>
          <w:rFonts w:hint="eastAsia"/>
        </w:rPr>
        <w:tab/>
      </w:r>
      <w:r>
        <w:rPr>
          <w:rFonts w:hint="eastAsia"/>
        </w:rPr>
        <w:fldChar w:fldCharType="begin"/>
      </w:r>
      <w:r>
        <w:rPr>
          <w:rFonts w:hint="eastAsia"/>
        </w:rPr>
        <w:instrText xml:space="preserve"> </w:instrText>
      </w:r>
      <w:r>
        <w:instrText xml:space="preserve">PAGEREF _Toc238210336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7EF52ABB">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"_Toc238210337" </w:instrText>
      </w:r>
      <w:r>
        <w:fldChar w:fldCharType="separate"/>
      </w:r>
      <w:r>
        <w:rPr>
          <w:rStyle w:val="11"/>
        </w:rPr>
        <w:t>1.3 招标范围、供货周期、质量要求和质保期</w:t>
      </w:r>
      <w:r>
        <w:rPr>
          <w:rFonts w:hint="eastAsia"/>
        </w:rPr>
        <w:tab/>
      </w:r>
      <w:r>
        <w:rPr>
          <w:rFonts w:hint="eastAsia"/>
        </w:rPr>
        <w:fldChar w:fldCharType="begin"/>
      </w:r>
      <w:r>
        <w:rPr>
          <w:rFonts w:hint="eastAsia"/>
        </w:rPr>
        <w:instrText xml:space="preserve"> </w:instrText>
      </w:r>
      <w:r>
        <w:instrText xml:space="preserve">PAGEREF _Toc238210337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E754F68">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"_Toc238210338" </w:instrText>
      </w:r>
      <w:r>
        <w:fldChar w:fldCharType="separate"/>
      </w:r>
      <w:r>
        <w:rPr>
          <w:rStyle w:val="11"/>
        </w:rPr>
        <w:t>1.4 投标人资格要求</w:t>
      </w:r>
      <w:r>
        <w:rPr>
          <w:rFonts w:hint="eastAsia"/>
        </w:rPr>
        <w:tab/>
      </w:r>
      <w:r>
        <w:rPr>
          <w:rFonts w:hint="eastAsia"/>
        </w:rPr>
        <w:fldChar w:fldCharType="begin"/>
      </w:r>
      <w:r>
        <w:rPr>
          <w:rFonts w:hint="eastAsia"/>
        </w:rPr>
        <w:instrText xml:space="preserve"> </w:instrText>
      </w:r>
      <w:r>
        <w:instrText xml:space="preserve">PAGEREF _Toc238210338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5740BD8">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"_Toc238210339" </w:instrText>
      </w:r>
      <w:r>
        <w:fldChar w:fldCharType="separate"/>
      </w:r>
      <w:r>
        <w:rPr>
          <w:rStyle w:val="11"/>
        </w:rPr>
        <w:t>1.5 费用承担</w:t>
      </w:r>
      <w:r>
        <w:rPr>
          <w:rFonts w:hint="eastAsia"/>
        </w:rPr>
        <w:tab/>
      </w:r>
      <w:r>
        <w:rPr>
          <w:rFonts w:hint="eastAsia"/>
        </w:rPr>
        <w:fldChar w:fldCharType="begin"/>
      </w:r>
      <w:r>
        <w:rPr>
          <w:rFonts w:hint="eastAsia"/>
        </w:rPr>
        <w:instrText xml:space="preserve"> </w:instrText>
      </w:r>
      <w:r>
        <w:instrText xml:space="preserve">PAGEREF _Toc238210339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FF726C0">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"_Toc238210340" </w:instrText>
      </w:r>
      <w:r>
        <w:fldChar w:fldCharType="separate"/>
      </w:r>
      <w:r>
        <w:rPr>
          <w:rStyle w:val="11"/>
        </w:rPr>
        <w:t>1.6 保密</w:t>
      </w:r>
      <w:r>
        <w:rPr>
          <w:rFonts w:hint="eastAsia"/>
        </w:rPr>
        <w:tab/>
      </w:r>
      <w:r>
        <w:rPr>
          <w:rFonts w:hint="eastAsia"/>
        </w:rPr>
        <w:fldChar w:fldCharType="begin"/>
      </w:r>
      <w:r>
        <w:rPr>
          <w:rFonts w:hint="eastAsia"/>
        </w:rPr>
        <w:instrText xml:space="preserve"> </w:instrText>
      </w:r>
      <w:r>
        <w:instrText xml:space="preserve">PAGEREF _Toc238210340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67965FF3">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"_Toc238210341" </w:instrText>
      </w:r>
      <w:r>
        <w:fldChar w:fldCharType="separate"/>
      </w:r>
      <w:r>
        <w:rPr>
          <w:rStyle w:val="11"/>
        </w:rPr>
        <w:t>1.7 语言文字</w:t>
      </w:r>
      <w:r>
        <w:rPr>
          <w:rFonts w:hint="eastAsia"/>
        </w:rPr>
        <w:tab/>
      </w:r>
      <w:r>
        <w:rPr>
          <w:rFonts w:hint="eastAsia"/>
        </w:rPr>
        <w:fldChar w:fldCharType="begin"/>
      </w:r>
      <w:r>
        <w:rPr>
          <w:rFonts w:hint="eastAsia"/>
        </w:rPr>
        <w:instrText xml:space="preserve"> </w:instrText>
      </w:r>
      <w:r>
        <w:instrText xml:space="preserve">PAGEREF _Toc238210341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0EEBE311">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"_Toc238210342" </w:instrText>
      </w:r>
      <w:r>
        <w:fldChar w:fldCharType="separate"/>
      </w:r>
      <w:r>
        <w:rPr>
          <w:rStyle w:val="11"/>
        </w:rPr>
        <w:t>1.8 计量单位</w:t>
      </w:r>
      <w:r>
        <w:rPr>
          <w:rFonts w:hint="eastAsia"/>
        </w:rPr>
        <w:tab/>
      </w:r>
      <w:r>
        <w:rPr>
          <w:rFonts w:hint="eastAsia"/>
        </w:rPr>
        <w:fldChar w:fldCharType="begin"/>
      </w:r>
      <w:r>
        <w:rPr>
          <w:rFonts w:hint="eastAsia"/>
        </w:rPr>
        <w:instrText xml:space="preserve"> </w:instrText>
      </w:r>
      <w:r>
        <w:instrText xml:space="preserve">PAGEREF _Toc238210342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0A72CB56">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"_Toc238210343" </w:instrText>
      </w:r>
      <w:r>
        <w:fldChar w:fldCharType="separate"/>
      </w:r>
      <w:r>
        <w:rPr>
          <w:rStyle w:val="11"/>
        </w:rPr>
        <w:t>1.9 踏勘现场</w:t>
      </w:r>
      <w:r>
        <w:rPr>
          <w:rFonts w:hint="eastAsia"/>
        </w:rPr>
        <w:tab/>
      </w:r>
      <w:r>
        <w:rPr>
          <w:rFonts w:hint="eastAsia"/>
        </w:rPr>
        <w:fldChar w:fldCharType="begin"/>
      </w:r>
      <w:r>
        <w:rPr>
          <w:rFonts w:hint="eastAsia"/>
        </w:rPr>
        <w:instrText xml:space="preserve"> </w:instrText>
      </w:r>
      <w:r>
        <w:instrText xml:space="preserve">PAGEREF _Toc238210343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70EF52A5">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"_Toc238210344" </w:instrText>
      </w:r>
      <w:r>
        <w:fldChar w:fldCharType="separate"/>
      </w:r>
      <w:r>
        <w:rPr>
          <w:rStyle w:val="11"/>
        </w:rPr>
        <w:t>1.10 投标预备会</w:t>
      </w:r>
      <w:r>
        <w:rPr>
          <w:rFonts w:hint="eastAsia"/>
        </w:rPr>
        <w:tab/>
      </w:r>
      <w:r>
        <w:rPr>
          <w:rFonts w:hint="eastAsia"/>
        </w:rPr>
        <w:fldChar w:fldCharType="begin"/>
      </w:r>
      <w:r>
        <w:rPr>
          <w:rFonts w:hint="eastAsia"/>
        </w:rPr>
        <w:instrText xml:space="preserve"> </w:instrText>
      </w:r>
      <w:r>
        <w:instrText xml:space="preserve">PAGEREF _Toc238210344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8426AD2">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"_Toc238210345" </w:instrText>
      </w:r>
      <w:r>
        <w:fldChar w:fldCharType="separate"/>
      </w:r>
      <w:r>
        <w:rPr>
          <w:rStyle w:val="11"/>
          <w:rFonts w:ascii="Times New Roman" w:hAnsi="Times New Roman"/>
          <w:kern w:val="0"/>
        </w:rPr>
        <w:t>2.招标文件</w:t>
      </w:r>
      <w:r>
        <w:rPr>
          <w:rFonts w:hint="eastAsia"/>
        </w:rPr>
        <w:tab/>
      </w:r>
      <w:r>
        <w:rPr>
          <w:rFonts w:hint="eastAsia"/>
        </w:rPr>
        <w:fldChar w:fldCharType="begin"/>
      </w:r>
      <w:r>
        <w:rPr>
          <w:rFonts w:hint="eastAsia"/>
        </w:rPr>
        <w:instrText xml:space="preserve"> </w:instrText>
      </w:r>
      <w:r>
        <w:instrText xml:space="preserve">PAGEREF _Toc238210345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1708BCE7">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"_Toc238210346" </w:instrText>
      </w:r>
      <w:r>
        <w:fldChar w:fldCharType="separate"/>
      </w:r>
      <w:r>
        <w:rPr>
          <w:rStyle w:val="11"/>
        </w:rPr>
        <w:t>2.1 招标文件的组成及内容</w:t>
      </w:r>
      <w:r>
        <w:rPr>
          <w:rFonts w:hint="eastAsia"/>
        </w:rPr>
        <w:tab/>
      </w:r>
      <w:r>
        <w:rPr>
          <w:rFonts w:hint="eastAsia"/>
        </w:rPr>
        <w:fldChar w:fldCharType="begin"/>
      </w:r>
      <w:r>
        <w:rPr>
          <w:rFonts w:hint="eastAsia"/>
        </w:rPr>
        <w:instrText xml:space="preserve"> </w:instrText>
      </w:r>
      <w:r>
        <w:instrText xml:space="preserve">PAGEREF _Toc238210346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4543AFC0">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"_Toc238210347" </w:instrText>
      </w:r>
      <w:r>
        <w:fldChar w:fldCharType="separate"/>
      </w:r>
      <w:r>
        <w:rPr>
          <w:rStyle w:val="11"/>
        </w:rPr>
        <w:t>2.2 招标文件的澄清</w:t>
      </w:r>
      <w:r>
        <w:rPr>
          <w:rFonts w:hint="eastAsia"/>
        </w:rPr>
        <w:tab/>
      </w:r>
      <w:r>
        <w:rPr>
          <w:rFonts w:hint="eastAsia"/>
        </w:rPr>
        <w:fldChar w:fldCharType="begin"/>
      </w:r>
      <w:r>
        <w:rPr>
          <w:rFonts w:hint="eastAsia"/>
        </w:rPr>
        <w:instrText xml:space="preserve"> </w:instrText>
      </w:r>
      <w:r>
        <w:instrText xml:space="preserve">PAGEREF _Toc238210347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50BA3DAD">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"_Toc238210348" </w:instrText>
      </w:r>
      <w:r>
        <w:fldChar w:fldCharType="separate"/>
      </w:r>
      <w:r>
        <w:rPr>
          <w:rStyle w:val="11"/>
        </w:rPr>
        <w:t>2.3 招标文件的修改</w:t>
      </w:r>
      <w:r>
        <w:rPr>
          <w:rFonts w:hint="eastAsia"/>
        </w:rPr>
        <w:tab/>
      </w:r>
      <w:r>
        <w:rPr>
          <w:rFonts w:hint="eastAsia"/>
        </w:rPr>
        <w:fldChar w:fldCharType="begin"/>
      </w:r>
      <w:r>
        <w:rPr>
          <w:rFonts w:hint="eastAsia"/>
        </w:rPr>
        <w:instrText xml:space="preserve"> </w:instrText>
      </w:r>
      <w:r>
        <w:instrText xml:space="preserve">PAGEREF _Toc238210348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13DD0964">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"_Toc238210349" </w:instrText>
      </w:r>
      <w:r>
        <w:fldChar w:fldCharType="separate"/>
      </w:r>
      <w:r>
        <w:rPr>
          <w:rStyle w:val="11"/>
        </w:rPr>
        <w:t>2.4对招标文件的异议</w:t>
      </w:r>
      <w:r>
        <w:rPr>
          <w:rFonts w:hint="eastAsia"/>
        </w:rPr>
        <w:tab/>
      </w:r>
      <w:r>
        <w:rPr>
          <w:rFonts w:hint="eastAsia"/>
        </w:rPr>
        <w:fldChar w:fldCharType="begin"/>
      </w:r>
      <w:r>
        <w:rPr>
          <w:rFonts w:hint="eastAsia"/>
        </w:rPr>
        <w:instrText xml:space="preserve"> </w:instrText>
      </w:r>
      <w:r>
        <w:instrText xml:space="preserve">PAGEREF _Toc238210349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1BDF841">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"_Toc238210350" </w:instrText>
      </w:r>
      <w:r>
        <w:fldChar w:fldCharType="separate"/>
      </w:r>
      <w:r>
        <w:rPr>
          <w:rStyle w:val="11"/>
          <w:rFonts w:ascii="Times New Roman" w:hAnsi="Times New Roman"/>
          <w:kern w:val="0"/>
        </w:rPr>
        <w:t>3.投标文件</w:t>
      </w:r>
      <w:r>
        <w:rPr>
          <w:rFonts w:hint="eastAsia"/>
        </w:rPr>
        <w:tab/>
      </w:r>
      <w:r>
        <w:rPr>
          <w:rFonts w:hint="eastAsia"/>
        </w:rPr>
        <w:fldChar w:fldCharType="begin"/>
      </w:r>
      <w:r>
        <w:rPr>
          <w:rFonts w:hint="eastAsia"/>
        </w:rPr>
        <w:instrText xml:space="preserve"> </w:instrText>
      </w:r>
      <w:r>
        <w:instrText xml:space="preserve">PAGEREF _Toc238210350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0FE98E90">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"_Toc238210351" </w:instrText>
      </w:r>
      <w:r>
        <w:fldChar w:fldCharType="separate"/>
      </w:r>
      <w:r>
        <w:rPr>
          <w:rStyle w:val="11"/>
        </w:rPr>
        <w:t>3.1 投标文件的组成</w:t>
      </w:r>
      <w:r>
        <w:rPr>
          <w:rFonts w:hint="eastAsia"/>
        </w:rPr>
        <w:tab/>
      </w:r>
      <w:r>
        <w:rPr>
          <w:rFonts w:hint="eastAsia"/>
        </w:rPr>
        <w:fldChar w:fldCharType="begin"/>
      </w:r>
      <w:r>
        <w:rPr>
          <w:rFonts w:hint="eastAsia"/>
        </w:rPr>
        <w:instrText xml:space="preserve"> </w:instrText>
      </w:r>
      <w:r>
        <w:instrText xml:space="preserve">PAGEREF _Toc238210351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0E0EDF97">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"_Toc238210352" </w:instrText>
      </w:r>
      <w:r>
        <w:fldChar w:fldCharType="separate"/>
      </w:r>
      <w:r>
        <w:rPr>
          <w:rStyle w:val="11"/>
        </w:rPr>
        <w:t>3.2 投标报价</w:t>
      </w:r>
      <w:r>
        <w:rPr>
          <w:rFonts w:hint="eastAsia"/>
        </w:rPr>
        <w:tab/>
      </w:r>
      <w:r>
        <w:rPr>
          <w:rFonts w:hint="eastAsia"/>
        </w:rPr>
        <w:fldChar w:fldCharType="begin"/>
      </w:r>
      <w:r>
        <w:rPr>
          <w:rFonts w:hint="eastAsia"/>
        </w:rPr>
        <w:instrText xml:space="preserve"> </w:instrText>
      </w:r>
      <w:r>
        <w:instrText xml:space="preserve">PAGEREF _Toc238210352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6BA45CF3">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"_Toc238210353" </w:instrText>
      </w:r>
      <w:r>
        <w:fldChar w:fldCharType="separate"/>
      </w:r>
      <w:r>
        <w:rPr>
          <w:rStyle w:val="11"/>
        </w:rPr>
        <w:t>3.3 投标有效期</w:t>
      </w:r>
      <w:r>
        <w:rPr>
          <w:rFonts w:hint="eastAsia"/>
        </w:rPr>
        <w:tab/>
      </w:r>
      <w:r>
        <w:rPr>
          <w:rFonts w:hint="eastAsia"/>
        </w:rPr>
        <w:fldChar w:fldCharType="begin"/>
      </w:r>
      <w:r>
        <w:rPr>
          <w:rFonts w:hint="eastAsia"/>
        </w:rPr>
        <w:instrText xml:space="preserve"> </w:instrText>
      </w:r>
      <w:r>
        <w:instrText xml:space="preserve">PAGEREF _Toc238210353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1B8EBFDB">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"_Toc238210354" </w:instrText>
      </w:r>
      <w:r>
        <w:fldChar w:fldCharType="separate"/>
      </w:r>
      <w:r>
        <w:rPr>
          <w:rStyle w:val="11"/>
        </w:rPr>
        <w:t>3.4 投标保证金</w:t>
      </w:r>
      <w:r>
        <w:rPr>
          <w:rFonts w:hint="eastAsia"/>
        </w:rPr>
        <w:tab/>
      </w:r>
      <w:r>
        <w:rPr>
          <w:rFonts w:hint="eastAsia"/>
        </w:rPr>
        <w:fldChar w:fldCharType="begin"/>
      </w:r>
      <w:r>
        <w:rPr>
          <w:rFonts w:hint="eastAsia"/>
        </w:rPr>
        <w:instrText xml:space="preserve"> </w:instrText>
      </w:r>
      <w:r>
        <w:instrText xml:space="preserve">PAGEREF _Toc238210354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4E62E57C">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"_Toc238210355" </w:instrText>
      </w:r>
      <w:r>
        <w:fldChar w:fldCharType="separate"/>
      </w:r>
      <w:r>
        <w:rPr>
          <w:rStyle w:val="11"/>
        </w:rPr>
        <w:t>3.5 资格审查资料</w:t>
      </w:r>
      <w:r>
        <w:rPr>
          <w:rFonts w:hint="eastAsia"/>
        </w:rPr>
        <w:tab/>
      </w:r>
      <w:r>
        <w:rPr>
          <w:rFonts w:hint="eastAsia"/>
        </w:rPr>
        <w:fldChar w:fldCharType="begin"/>
      </w:r>
      <w:r>
        <w:rPr>
          <w:rFonts w:hint="eastAsia"/>
        </w:rPr>
        <w:instrText xml:space="preserve"> </w:instrText>
      </w:r>
      <w:r>
        <w:instrText xml:space="preserve">PAGEREF _Toc238210355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430AB757">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"_Toc238210356" </w:instrText>
      </w:r>
      <w:r>
        <w:fldChar w:fldCharType="separate"/>
      </w:r>
      <w:r>
        <w:rPr>
          <w:rStyle w:val="11"/>
        </w:rPr>
        <w:t>3.6 备选投标方案</w:t>
      </w:r>
      <w:r>
        <w:rPr>
          <w:rFonts w:hint="eastAsia"/>
        </w:rPr>
        <w:tab/>
      </w:r>
      <w:r>
        <w:rPr>
          <w:rFonts w:hint="eastAsia"/>
        </w:rPr>
        <w:fldChar w:fldCharType="begin"/>
      </w:r>
      <w:r>
        <w:rPr>
          <w:rFonts w:hint="eastAsia"/>
        </w:rPr>
        <w:instrText xml:space="preserve"> </w:instrText>
      </w:r>
      <w:r>
        <w:instrText xml:space="preserve">PAGEREF _Toc238210356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0D2850A9">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"_Toc238210357" </w:instrText>
      </w:r>
      <w:r>
        <w:fldChar w:fldCharType="separate"/>
      </w:r>
      <w:r>
        <w:rPr>
          <w:rStyle w:val="11"/>
        </w:rPr>
        <w:t>3.7 投标文件的编制</w:t>
      </w:r>
      <w:r>
        <w:rPr>
          <w:rFonts w:hint="eastAsia"/>
        </w:rPr>
        <w:tab/>
      </w:r>
      <w:r>
        <w:rPr>
          <w:rFonts w:hint="eastAsia"/>
        </w:rPr>
        <w:fldChar w:fldCharType="begin"/>
      </w:r>
      <w:r>
        <w:rPr>
          <w:rFonts w:hint="eastAsia"/>
        </w:rPr>
        <w:instrText xml:space="preserve"> </w:instrText>
      </w:r>
      <w:r>
        <w:instrText xml:space="preserve">PAGEREF _Toc238210357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5EAB24E1">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"_Toc238210358" </w:instrText>
      </w:r>
      <w:r>
        <w:fldChar w:fldCharType="separate"/>
      </w:r>
      <w:r>
        <w:rPr>
          <w:rStyle w:val="11"/>
          <w:rFonts w:ascii="Times New Roman" w:hAnsi="Times New Roman"/>
          <w:kern w:val="0"/>
        </w:rPr>
        <w:t>4.投标</w:t>
      </w:r>
      <w:r>
        <w:rPr>
          <w:rFonts w:hint="eastAsia"/>
        </w:rPr>
        <w:tab/>
      </w:r>
      <w:r>
        <w:rPr>
          <w:rFonts w:hint="eastAsia"/>
        </w:rPr>
        <w:fldChar w:fldCharType="begin"/>
      </w:r>
      <w:r>
        <w:rPr>
          <w:rFonts w:hint="eastAsia"/>
        </w:rPr>
        <w:instrText xml:space="preserve"> </w:instrText>
      </w:r>
      <w:r>
        <w:instrText xml:space="preserve">PAGEREF _Toc238210358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66B2C27F">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"_Toc238210359" </w:instrText>
      </w:r>
      <w:r>
        <w:fldChar w:fldCharType="separate"/>
      </w:r>
      <w:r>
        <w:rPr>
          <w:rStyle w:val="11"/>
        </w:rPr>
        <w:t>4.1 投标文件的密封和标识</w:t>
      </w:r>
      <w:r>
        <w:rPr>
          <w:rFonts w:hint="eastAsia"/>
        </w:rPr>
        <w:tab/>
      </w:r>
      <w:r>
        <w:rPr>
          <w:rFonts w:hint="eastAsia"/>
        </w:rPr>
        <w:fldChar w:fldCharType="begin"/>
      </w:r>
      <w:r>
        <w:rPr>
          <w:rFonts w:hint="eastAsia"/>
        </w:rPr>
        <w:instrText xml:space="preserve"> </w:instrText>
      </w:r>
      <w:r>
        <w:instrText xml:space="preserve">PAGEREF _Toc238210359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72DC7E84">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"_Toc238210360" </w:instrText>
      </w:r>
      <w:r>
        <w:fldChar w:fldCharType="separate"/>
      </w:r>
      <w:r>
        <w:rPr>
          <w:rStyle w:val="11"/>
        </w:rPr>
        <w:t>4.2 投标文件的递交</w:t>
      </w:r>
      <w:r>
        <w:rPr>
          <w:rFonts w:hint="eastAsia"/>
        </w:rPr>
        <w:tab/>
      </w:r>
      <w:r>
        <w:rPr>
          <w:rFonts w:hint="eastAsia"/>
        </w:rPr>
        <w:fldChar w:fldCharType="begin"/>
      </w:r>
      <w:r>
        <w:rPr>
          <w:rFonts w:hint="eastAsia"/>
        </w:rPr>
        <w:instrText xml:space="preserve"> </w:instrText>
      </w:r>
      <w:r>
        <w:instrText xml:space="preserve">PAGEREF _Toc238210360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0FEE7BE0">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"_Toc238210361" </w:instrText>
      </w:r>
      <w:r>
        <w:fldChar w:fldCharType="separate"/>
      </w:r>
      <w:r>
        <w:rPr>
          <w:rStyle w:val="11"/>
        </w:rPr>
        <w:t>4.3 投标文件的修改与撤回</w:t>
      </w:r>
      <w:r>
        <w:rPr>
          <w:rFonts w:hint="eastAsia"/>
        </w:rPr>
        <w:tab/>
      </w:r>
      <w:r>
        <w:rPr>
          <w:rFonts w:hint="eastAsia"/>
        </w:rPr>
        <w:fldChar w:fldCharType="begin"/>
      </w:r>
      <w:r>
        <w:rPr>
          <w:rFonts w:hint="eastAsia"/>
        </w:rPr>
        <w:instrText xml:space="preserve"> </w:instrText>
      </w:r>
      <w:r>
        <w:instrText xml:space="preserve">PAGEREF _Toc238210361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4B1305D5">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"_Toc238210362" </w:instrText>
      </w:r>
      <w:r>
        <w:fldChar w:fldCharType="separate"/>
      </w:r>
      <w:r>
        <w:rPr>
          <w:rStyle w:val="11"/>
          <w:rFonts w:ascii="Times New Roman" w:hAnsi="Times New Roman"/>
          <w:kern w:val="0"/>
        </w:rPr>
        <w:t>5.开标</w:t>
      </w:r>
      <w:r>
        <w:rPr>
          <w:rFonts w:hint="eastAsia"/>
        </w:rPr>
        <w:tab/>
      </w:r>
      <w:r>
        <w:rPr>
          <w:rFonts w:hint="eastAsia"/>
        </w:rPr>
        <w:fldChar w:fldCharType="begin"/>
      </w:r>
      <w:r>
        <w:rPr>
          <w:rFonts w:hint="eastAsia"/>
        </w:rPr>
        <w:instrText xml:space="preserve"> </w:instrText>
      </w:r>
      <w:r>
        <w:instrText xml:space="preserve">PAGEREF _Toc238210362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33D3A4D4">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"_Toc238210363" </w:instrText>
      </w:r>
      <w:r>
        <w:fldChar w:fldCharType="separate"/>
      </w:r>
      <w:r>
        <w:rPr>
          <w:rStyle w:val="11"/>
        </w:rPr>
        <w:t>5.1 开标</w:t>
      </w:r>
      <w:r>
        <w:rPr>
          <w:rFonts w:hint="eastAsia"/>
        </w:rPr>
        <w:tab/>
      </w:r>
      <w:r>
        <w:rPr>
          <w:rFonts w:hint="eastAsia"/>
        </w:rPr>
        <w:fldChar w:fldCharType="begin"/>
      </w:r>
      <w:r>
        <w:rPr>
          <w:rFonts w:hint="eastAsia"/>
        </w:rPr>
        <w:instrText xml:space="preserve"> </w:instrText>
      </w:r>
      <w:r>
        <w:instrText xml:space="preserve">PAGEREF _Toc238210363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59673ACC">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"_Toc238210364" </w:instrText>
      </w:r>
      <w:r>
        <w:fldChar w:fldCharType="separate"/>
      </w:r>
      <w:r>
        <w:rPr>
          <w:rStyle w:val="11"/>
          <w:rFonts w:ascii="Times New Roman" w:hAnsi="Times New Roman"/>
          <w:kern w:val="0"/>
        </w:rPr>
        <w:t>6.评标</w:t>
      </w:r>
      <w:r>
        <w:rPr>
          <w:rFonts w:hint="eastAsia"/>
        </w:rPr>
        <w:tab/>
      </w:r>
      <w:r>
        <w:rPr>
          <w:rFonts w:hint="eastAsia"/>
        </w:rPr>
        <w:fldChar w:fldCharType="begin"/>
      </w:r>
      <w:r>
        <w:rPr>
          <w:rFonts w:hint="eastAsia"/>
        </w:rPr>
        <w:instrText xml:space="preserve"> </w:instrText>
      </w:r>
      <w:r>
        <w:instrText xml:space="preserve">PAGEREF _Toc238210364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68477F85">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"_Toc238210365" </w:instrText>
      </w:r>
      <w:r>
        <w:fldChar w:fldCharType="separate"/>
      </w:r>
      <w:r>
        <w:rPr>
          <w:rStyle w:val="11"/>
        </w:rPr>
        <w:t>6.1 评标委员会</w:t>
      </w:r>
      <w:r>
        <w:rPr>
          <w:rFonts w:hint="eastAsia"/>
        </w:rPr>
        <w:tab/>
      </w:r>
      <w:r>
        <w:rPr>
          <w:rFonts w:hint="eastAsia"/>
        </w:rPr>
        <w:fldChar w:fldCharType="begin"/>
      </w:r>
      <w:r>
        <w:rPr>
          <w:rFonts w:hint="eastAsia"/>
        </w:rPr>
        <w:instrText xml:space="preserve"> </w:instrText>
      </w:r>
      <w:r>
        <w:instrText xml:space="preserve">PAGEREF _Toc238210365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19F4023C">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"_Toc238210366" </w:instrText>
      </w:r>
      <w:r>
        <w:fldChar w:fldCharType="separate"/>
      </w:r>
      <w:r>
        <w:rPr>
          <w:rStyle w:val="11"/>
        </w:rPr>
        <w:t>6.2 评标原则</w:t>
      </w:r>
      <w:r>
        <w:rPr>
          <w:rFonts w:hint="eastAsia"/>
        </w:rPr>
        <w:tab/>
      </w:r>
      <w:r>
        <w:rPr>
          <w:rFonts w:hint="eastAsia"/>
        </w:rPr>
        <w:fldChar w:fldCharType="begin"/>
      </w:r>
      <w:r>
        <w:rPr>
          <w:rFonts w:hint="eastAsia"/>
        </w:rPr>
        <w:instrText xml:space="preserve"> </w:instrText>
      </w:r>
      <w:r>
        <w:instrText xml:space="preserve">PAGEREF _Toc238210366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4106875F">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"_Toc238210367" </w:instrText>
      </w:r>
      <w:r>
        <w:fldChar w:fldCharType="separate"/>
      </w:r>
      <w:r>
        <w:rPr>
          <w:rStyle w:val="11"/>
        </w:rPr>
        <w:t>6.3 评标方法</w:t>
      </w:r>
      <w:r>
        <w:rPr>
          <w:rFonts w:hint="eastAsia"/>
        </w:rPr>
        <w:tab/>
      </w:r>
      <w:r>
        <w:rPr>
          <w:rFonts w:hint="eastAsia"/>
        </w:rPr>
        <w:fldChar w:fldCharType="begin"/>
      </w:r>
      <w:r>
        <w:rPr>
          <w:rFonts w:hint="eastAsia"/>
        </w:rPr>
        <w:instrText xml:space="preserve"> </w:instrText>
      </w:r>
      <w:r>
        <w:instrText xml:space="preserve">PAGEREF _Toc238210367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32841D9B">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"_Toc238210368" </w:instrText>
      </w:r>
      <w:r>
        <w:fldChar w:fldCharType="separate"/>
      </w:r>
      <w:r>
        <w:rPr>
          <w:rStyle w:val="11"/>
        </w:rPr>
        <w:t>6.4 评标程序及内容</w:t>
      </w:r>
      <w:r>
        <w:rPr>
          <w:rFonts w:hint="eastAsia"/>
        </w:rPr>
        <w:tab/>
      </w:r>
      <w:r>
        <w:rPr>
          <w:rFonts w:hint="eastAsia"/>
        </w:rPr>
        <w:fldChar w:fldCharType="begin"/>
      </w:r>
      <w:r>
        <w:rPr>
          <w:rFonts w:hint="eastAsia"/>
        </w:rPr>
        <w:instrText xml:space="preserve"> </w:instrText>
      </w:r>
      <w:r>
        <w:instrText xml:space="preserve">PAGEREF _Toc238210368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117091D6">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"_Toc238210369" </w:instrText>
      </w:r>
      <w:r>
        <w:fldChar w:fldCharType="separate"/>
      </w:r>
      <w:r>
        <w:rPr>
          <w:rStyle w:val="11"/>
          <w:rFonts w:ascii="Times New Roman" w:hAnsi="Times New Roman"/>
          <w:kern w:val="0"/>
        </w:rPr>
        <w:t>7.合同授予</w:t>
      </w:r>
      <w:r>
        <w:rPr>
          <w:rFonts w:hint="eastAsia"/>
        </w:rPr>
        <w:tab/>
      </w:r>
      <w:r>
        <w:rPr>
          <w:rFonts w:hint="eastAsia"/>
        </w:rPr>
        <w:fldChar w:fldCharType="begin"/>
      </w:r>
      <w:r>
        <w:rPr>
          <w:rFonts w:hint="eastAsia"/>
        </w:rPr>
        <w:instrText xml:space="preserve"> </w:instrText>
      </w:r>
      <w:r>
        <w:instrText xml:space="preserve">PAGEREF _Toc238210369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26978002">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"_Toc238210370" </w:instrText>
      </w:r>
      <w:r>
        <w:fldChar w:fldCharType="separate"/>
      </w:r>
      <w:r>
        <w:rPr>
          <w:rStyle w:val="11"/>
        </w:rPr>
        <w:t>7.1定标方式</w:t>
      </w:r>
      <w:r>
        <w:rPr>
          <w:rFonts w:hint="eastAsia"/>
        </w:rPr>
        <w:tab/>
      </w:r>
      <w:r>
        <w:rPr>
          <w:rFonts w:hint="eastAsia"/>
        </w:rPr>
        <w:fldChar w:fldCharType="begin"/>
      </w:r>
      <w:r>
        <w:rPr>
          <w:rFonts w:hint="eastAsia"/>
        </w:rPr>
        <w:instrText xml:space="preserve"> </w:instrText>
      </w:r>
      <w:r>
        <w:instrText xml:space="preserve">PAGEREF _Toc238210370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D168839">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"_Toc238210371" </w:instrText>
      </w:r>
      <w:r>
        <w:fldChar w:fldCharType="separate"/>
      </w:r>
      <w:r>
        <w:rPr>
          <w:rStyle w:val="11"/>
        </w:rPr>
        <w:t>7.2中标通知</w:t>
      </w:r>
      <w:r>
        <w:rPr>
          <w:rFonts w:hint="eastAsia"/>
        </w:rPr>
        <w:tab/>
      </w:r>
      <w:r>
        <w:rPr>
          <w:rFonts w:hint="eastAsia"/>
        </w:rPr>
        <w:fldChar w:fldCharType="begin"/>
      </w:r>
      <w:r>
        <w:rPr>
          <w:rFonts w:hint="eastAsia"/>
        </w:rPr>
        <w:instrText xml:space="preserve"> </w:instrText>
      </w:r>
      <w:r>
        <w:instrText xml:space="preserve">PAGEREF _Toc238210371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0474AEBB">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"_Toc238210372" </w:instrText>
      </w:r>
      <w:r>
        <w:fldChar w:fldCharType="separate"/>
      </w:r>
      <w:r>
        <w:rPr>
          <w:rStyle w:val="11"/>
        </w:rPr>
        <w:t>7.3履约担保</w:t>
      </w:r>
      <w:r>
        <w:rPr>
          <w:rFonts w:hint="eastAsia"/>
        </w:rPr>
        <w:tab/>
      </w:r>
      <w:r>
        <w:rPr>
          <w:rFonts w:hint="eastAsia"/>
        </w:rPr>
        <w:fldChar w:fldCharType="begin"/>
      </w:r>
      <w:r>
        <w:rPr>
          <w:rFonts w:hint="eastAsia"/>
        </w:rPr>
        <w:instrText xml:space="preserve"> </w:instrText>
      </w:r>
      <w:r>
        <w:instrText xml:space="preserve">PAGEREF _Toc238210372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0B5FDC02">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"_Toc238210373" </w:instrText>
      </w:r>
      <w:r>
        <w:fldChar w:fldCharType="separate"/>
      </w:r>
      <w:r>
        <w:rPr>
          <w:rStyle w:val="11"/>
          <w:rFonts w:ascii="Times New Roman" w:hAnsi="Times New Roman"/>
          <w:kern w:val="0"/>
        </w:rPr>
        <w:t>8.重新招标</w:t>
      </w:r>
      <w:r>
        <w:rPr>
          <w:rFonts w:hint="eastAsia"/>
        </w:rPr>
        <w:tab/>
      </w:r>
      <w:r>
        <w:rPr>
          <w:rFonts w:hint="eastAsia"/>
        </w:rPr>
        <w:fldChar w:fldCharType="begin"/>
      </w:r>
      <w:r>
        <w:rPr>
          <w:rFonts w:hint="eastAsia"/>
        </w:rPr>
        <w:instrText xml:space="preserve"> </w:instrText>
      </w:r>
      <w:r>
        <w:instrText xml:space="preserve">PAGEREF _Toc238210373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7787E24F">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"_Toc238210374" </w:instrText>
      </w:r>
      <w:r>
        <w:fldChar w:fldCharType="separate"/>
      </w:r>
      <w:r>
        <w:rPr>
          <w:rStyle w:val="11"/>
        </w:rPr>
        <w:t>8.1重新招标</w:t>
      </w:r>
      <w:r>
        <w:rPr>
          <w:rFonts w:hint="eastAsia"/>
        </w:rPr>
        <w:tab/>
      </w:r>
      <w:r>
        <w:rPr>
          <w:rFonts w:hint="eastAsia"/>
        </w:rPr>
        <w:fldChar w:fldCharType="begin"/>
      </w:r>
      <w:r>
        <w:rPr>
          <w:rFonts w:hint="eastAsia"/>
        </w:rPr>
        <w:instrText xml:space="preserve"> </w:instrText>
      </w:r>
      <w:r>
        <w:instrText xml:space="preserve">PAGEREF _Toc238210374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3301E9A2">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"_Toc238210375" </w:instrText>
      </w:r>
      <w:r>
        <w:fldChar w:fldCharType="separate"/>
      </w:r>
      <w:r>
        <w:rPr>
          <w:rStyle w:val="11"/>
          <w:rFonts w:ascii="Times New Roman" w:hAnsi="Times New Roman"/>
          <w:kern w:val="0"/>
        </w:rPr>
        <w:t>9. 纪律和监督</w:t>
      </w:r>
      <w:r>
        <w:rPr>
          <w:rFonts w:hint="eastAsia"/>
        </w:rPr>
        <w:tab/>
      </w:r>
      <w:r>
        <w:rPr>
          <w:rFonts w:hint="eastAsia"/>
        </w:rPr>
        <w:fldChar w:fldCharType="begin"/>
      </w:r>
      <w:r>
        <w:rPr>
          <w:rFonts w:hint="eastAsia"/>
        </w:rPr>
        <w:instrText xml:space="preserve"> </w:instrText>
      </w:r>
      <w:r>
        <w:instrText xml:space="preserve">PAGEREF _Toc238210375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6B6CCC48">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"_Toc238210376" </w:instrText>
      </w:r>
      <w:r>
        <w:fldChar w:fldCharType="separate"/>
      </w:r>
      <w:r>
        <w:rPr>
          <w:rStyle w:val="11"/>
        </w:rPr>
        <w:t>9.1对招标人的纪律要求</w:t>
      </w:r>
      <w:r>
        <w:rPr>
          <w:rFonts w:hint="eastAsia"/>
        </w:rPr>
        <w:tab/>
      </w:r>
      <w:r>
        <w:rPr>
          <w:rFonts w:hint="eastAsia"/>
        </w:rPr>
        <w:fldChar w:fldCharType="begin"/>
      </w:r>
      <w:r>
        <w:rPr>
          <w:rFonts w:hint="eastAsia"/>
        </w:rPr>
        <w:instrText xml:space="preserve"> </w:instrText>
      </w:r>
      <w:r>
        <w:instrText xml:space="preserve">PAGEREF _Toc238210376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47E5DD98">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"_Toc238210377" </w:instrText>
      </w:r>
      <w:r>
        <w:fldChar w:fldCharType="separate"/>
      </w:r>
      <w:r>
        <w:rPr>
          <w:rStyle w:val="11"/>
        </w:rPr>
        <w:t>9.2对投标人的纪律要求</w:t>
      </w:r>
      <w:r>
        <w:rPr>
          <w:rFonts w:hint="eastAsia"/>
        </w:rPr>
        <w:tab/>
      </w:r>
      <w:r>
        <w:rPr>
          <w:rFonts w:hint="eastAsia"/>
        </w:rPr>
        <w:fldChar w:fldCharType="begin"/>
      </w:r>
      <w:r>
        <w:rPr>
          <w:rFonts w:hint="eastAsia"/>
        </w:rPr>
        <w:instrText xml:space="preserve"> </w:instrText>
      </w:r>
      <w:r>
        <w:instrText xml:space="preserve">PAGEREF _Toc238210377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5872D860">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"_Toc238210378" </w:instrText>
      </w:r>
      <w:r>
        <w:fldChar w:fldCharType="separate"/>
      </w:r>
      <w:r>
        <w:rPr>
          <w:rStyle w:val="11"/>
        </w:rPr>
        <w:t>9.3 对评标委员会成员的纪律要求</w:t>
      </w:r>
      <w:r>
        <w:rPr>
          <w:rFonts w:hint="eastAsia"/>
        </w:rPr>
        <w:tab/>
      </w:r>
      <w:r>
        <w:rPr>
          <w:rFonts w:hint="eastAsia"/>
        </w:rPr>
        <w:fldChar w:fldCharType="begin"/>
      </w:r>
      <w:r>
        <w:rPr>
          <w:rFonts w:hint="eastAsia"/>
        </w:rPr>
        <w:instrText xml:space="preserve"> </w:instrText>
      </w:r>
      <w:r>
        <w:instrText xml:space="preserve">PAGEREF _Toc238210378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48E3B1A4">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"_Toc238210379" </w:instrText>
      </w:r>
      <w:r>
        <w:fldChar w:fldCharType="separate"/>
      </w:r>
      <w:r>
        <w:rPr>
          <w:rStyle w:val="11"/>
        </w:rPr>
        <w:t>9.4 对与评标活动有关的工作人员的纪律要求</w:t>
      </w:r>
      <w:r>
        <w:rPr>
          <w:rFonts w:hint="eastAsia"/>
        </w:rPr>
        <w:tab/>
      </w:r>
      <w:r>
        <w:rPr>
          <w:rFonts w:hint="eastAsia"/>
        </w:rPr>
        <w:fldChar w:fldCharType="begin"/>
      </w:r>
      <w:r>
        <w:rPr>
          <w:rFonts w:hint="eastAsia"/>
        </w:rPr>
        <w:instrText xml:space="preserve"> </w:instrText>
      </w:r>
      <w:r>
        <w:instrText xml:space="preserve">PAGEREF _Toc238210379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6222C774">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"_Toc238210380" </w:instrText>
      </w:r>
      <w:r>
        <w:fldChar w:fldCharType="separate"/>
      </w:r>
      <w:r>
        <w:rPr>
          <w:rStyle w:val="11"/>
        </w:rPr>
        <w:t>9.5 投诉</w:t>
      </w:r>
      <w:r>
        <w:rPr>
          <w:rFonts w:hint="eastAsia"/>
        </w:rPr>
        <w:tab/>
      </w:r>
      <w:r>
        <w:rPr>
          <w:rFonts w:hint="eastAsia"/>
        </w:rPr>
        <w:fldChar w:fldCharType="begin"/>
      </w:r>
      <w:r>
        <w:rPr>
          <w:rFonts w:hint="eastAsia"/>
        </w:rPr>
        <w:instrText xml:space="preserve"> </w:instrText>
      </w:r>
      <w:r>
        <w:instrText xml:space="preserve">PAGEREF _Toc238210380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6B4A960A">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"_Toc238210381" </w:instrText>
      </w:r>
      <w:r>
        <w:fldChar w:fldCharType="separate"/>
      </w:r>
      <w:r>
        <w:rPr>
          <w:rStyle w:val="11"/>
          <w:rFonts w:ascii="Times New Roman" w:hAnsi="Times New Roman"/>
          <w:kern w:val="0"/>
        </w:rPr>
        <w:t>10. 需要补充的其他内容</w:t>
      </w:r>
      <w:r>
        <w:rPr>
          <w:rFonts w:hint="eastAsia"/>
        </w:rPr>
        <w:tab/>
      </w:r>
      <w:r>
        <w:rPr>
          <w:rFonts w:hint="eastAsia"/>
        </w:rPr>
        <w:fldChar w:fldCharType="begin"/>
      </w:r>
      <w:r>
        <w:rPr>
          <w:rFonts w:hint="eastAsia"/>
        </w:rPr>
        <w:instrText xml:space="preserve"> </w:instrText>
      </w:r>
      <w:r>
        <w:instrText xml:space="preserve">PAGEREF _Toc238210381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276AE2DD">
      <w:pPr>
        <w:pStyle w:val="6"/>
        <w:tabs>
          <w:tab w:val="right" w:leader="dot" w:pos="8380"/>
        </w:tabs>
        <w:rPr>
          <w:rFonts w:hint="eastAsia" w:ascii="等线" w:hAnsi="等线" w:eastAsia="等线" w:cs="Times New Roman"/>
          <w:b w:val="0"/>
          <w:bCs w:val="0"/>
          <w:caps w:val="0"/>
          <w:sz w:val="22"/>
          <w:szCs w:val="24"/>
        </w:rPr>
      </w:pPr>
      <w:r>
        <w:fldChar w:fldCharType="begin"/>
      </w:r>
      <w:r>
        <w:instrText xml:space="preserve"> HYPERLINK \l "_Toc238210382" </w:instrText>
      </w:r>
      <w:r>
        <w:fldChar w:fldCharType="separate"/>
      </w:r>
      <w:r>
        <w:rPr>
          <w:rStyle w:val="11"/>
        </w:rPr>
        <w:t>第三章  评标办法</w:t>
      </w:r>
      <w:r>
        <w:rPr>
          <w:rFonts w:hint="eastAsia"/>
        </w:rPr>
        <w:tab/>
      </w:r>
      <w:r>
        <w:rPr>
          <w:rFonts w:hint="eastAsia"/>
        </w:rPr>
        <w:fldChar w:fldCharType="begin"/>
      </w:r>
      <w:r>
        <w:rPr>
          <w:rFonts w:hint="eastAsia"/>
        </w:rPr>
        <w:instrText xml:space="preserve"> </w:instrText>
      </w:r>
      <w:r>
        <w:instrText xml:space="preserve">PAGEREF _Toc238210382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4A8DFB0C">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"_Toc238210383" </w:instrText>
      </w:r>
      <w:r>
        <w:fldChar w:fldCharType="separate"/>
      </w:r>
      <w:r>
        <w:rPr>
          <w:rStyle w:val="11"/>
        </w:rPr>
        <w:t>2.</w:t>
      </w:r>
      <w:r>
        <w:rPr>
          <w:rStyle w:val="11"/>
          <w:rFonts w:cs="仿宋"/>
          <w:kern w:val="0"/>
        </w:rPr>
        <w:t xml:space="preserve"> </w:t>
      </w:r>
      <w:r>
        <w:rPr>
          <w:rStyle w:val="11"/>
        </w:rPr>
        <w:t>商务和技术评分表</w:t>
      </w:r>
      <w:r>
        <w:rPr>
          <w:rFonts w:hint="eastAsia"/>
        </w:rPr>
        <w:tab/>
      </w:r>
      <w:r>
        <w:rPr>
          <w:rFonts w:hint="eastAsia"/>
        </w:rPr>
        <w:fldChar w:fldCharType="begin"/>
      </w:r>
      <w:r>
        <w:rPr>
          <w:rFonts w:hint="eastAsia"/>
        </w:rPr>
        <w:instrText xml:space="preserve"> </w:instrText>
      </w:r>
      <w:r>
        <w:instrText xml:space="preserve">PAGEREF _Toc238210383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43E4CF21">
      <w:pPr>
        <w:pStyle w:val="6"/>
        <w:tabs>
          <w:tab w:val="right" w:leader="dot" w:pos="8380"/>
        </w:tabs>
        <w:rPr>
          <w:rFonts w:hint="eastAsia" w:ascii="等线" w:hAnsi="等线" w:eastAsia="等线" w:cs="Times New Roman"/>
          <w:b w:val="0"/>
          <w:bCs w:val="0"/>
          <w:caps w:val="0"/>
          <w:sz w:val="22"/>
          <w:szCs w:val="24"/>
        </w:rPr>
      </w:pPr>
      <w:r>
        <w:fldChar w:fldCharType="begin"/>
      </w:r>
      <w:r>
        <w:instrText xml:space="preserve"> HYPERLINK \l "_Toc238210384" </w:instrText>
      </w:r>
      <w:r>
        <w:fldChar w:fldCharType="separate"/>
      </w:r>
      <w:r>
        <w:rPr>
          <w:rStyle w:val="11"/>
        </w:rPr>
        <w:t>第四章  合同及附件</w:t>
      </w:r>
      <w:r>
        <w:rPr>
          <w:rFonts w:hint="eastAsia"/>
        </w:rPr>
        <w:tab/>
      </w:r>
      <w:r>
        <w:rPr>
          <w:rFonts w:hint="eastAsia"/>
        </w:rPr>
        <w:fldChar w:fldCharType="begin"/>
      </w:r>
      <w:r>
        <w:rPr>
          <w:rFonts w:hint="eastAsia"/>
        </w:rPr>
        <w:instrText xml:space="preserve"> </w:instrText>
      </w:r>
      <w:r>
        <w:instrText xml:space="preserve">PAGEREF _Toc238210384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3BEB01AD">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"_Toc238210385" </w:instrText>
      </w:r>
      <w:r>
        <w:fldChar w:fldCharType="separate"/>
      </w:r>
      <w:r>
        <w:rPr>
          <w:rStyle w:val="11"/>
          <w:rFonts w:cs="仿宋"/>
          <w:kern w:val="0"/>
        </w:rPr>
        <w:t>注：</w:t>
      </w:r>
      <w:r>
        <w:rPr>
          <w:rStyle w:val="11"/>
        </w:rPr>
        <w:t>招标文件中的合同条款为主要条款，双方的权利义务以未来签订的商务合同为准。未来签订的商务合同的条款存在与本招标文件不一致的地方，但不会对实质性内容进行改变。</w:t>
      </w:r>
      <w:r>
        <w:rPr>
          <w:rFonts w:hint="eastAsia"/>
        </w:rPr>
        <w:tab/>
      </w:r>
      <w:r>
        <w:rPr>
          <w:rFonts w:hint="eastAsia"/>
        </w:rPr>
        <w:fldChar w:fldCharType="begin"/>
      </w:r>
      <w:r>
        <w:rPr>
          <w:rFonts w:hint="eastAsia"/>
        </w:rPr>
        <w:instrText xml:space="preserve"> </w:instrText>
      </w:r>
      <w:r>
        <w:instrText xml:space="preserve">PAGEREF _Toc238210385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41AC17C6">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"_Toc238210386" </w:instrText>
      </w:r>
      <w:r>
        <w:fldChar w:fldCharType="separate"/>
      </w:r>
      <w:r>
        <w:rPr>
          <w:rStyle w:val="11"/>
        </w:rPr>
        <w:t>附件 1</w:t>
      </w:r>
      <w:r>
        <w:rPr>
          <w:rFonts w:hint="eastAsia"/>
        </w:rPr>
        <w:tab/>
      </w:r>
      <w:r>
        <w:rPr>
          <w:rFonts w:hint="eastAsia"/>
        </w:rPr>
        <w:fldChar w:fldCharType="begin"/>
      </w:r>
      <w:r>
        <w:rPr>
          <w:rFonts w:hint="eastAsia"/>
        </w:rPr>
        <w:instrText xml:space="preserve"> </w:instrText>
      </w:r>
      <w:r>
        <w:instrText xml:space="preserve">PAGEREF _Toc238210386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0218DD2D">
      <w:pPr>
        <w:pStyle w:val="6"/>
        <w:tabs>
          <w:tab w:val="right" w:leader="dot" w:pos="8380"/>
        </w:tabs>
        <w:rPr>
          <w:rFonts w:hint="eastAsia" w:ascii="等线" w:hAnsi="等线" w:eastAsia="等线" w:cs="Times New Roman"/>
          <w:b w:val="0"/>
          <w:bCs w:val="0"/>
          <w:caps w:val="0"/>
          <w:sz w:val="22"/>
          <w:szCs w:val="24"/>
        </w:rPr>
      </w:pPr>
      <w:r>
        <w:fldChar w:fldCharType="begin"/>
      </w:r>
      <w:r>
        <w:instrText xml:space="preserve"> HYPERLINK \l "_Toc238210387" </w:instrText>
      </w:r>
      <w:r>
        <w:fldChar w:fldCharType="separate"/>
      </w:r>
      <w:r>
        <w:rPr>
          <w:rStyle w:val="11"/>
        </w:rPr>
        <w:t>第五章  投标文件格式及内容</w:t>
      </w:r>
      <w:r>
        <w:rPr>
          <w:rFonts w:hint="eastAsia"/>
        </w:rPr>
        <w:tab/>
      </w:r>
      <w:r>
        <w:rPr>
          <w:rFonts w:hint="eastAsia"/>
        </w:rPr>
        <w:fldChar w:fldCharType="begin"/>
      </w:r>
      <w:r>
        <w:rPr>
          <w:rFonts w:hint="eastAsia"/>
        </w:rPr>
        <w:instrText xml:space="preserve"> </w:instrText>
      </w:r>
      <w:r>
        <w:instrText xml:space="preserve">PAGEREF _Toc238210387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0EE9BD73">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"_Toc238210388" </w:instrText>
      </w:r>
      <w:r>
        <w:fldChar w:fldCharType="separate"/>
      </w:r>
      <w:r>
        <w:rPr>
          <w:rStyle w:val="11"/>
        </w:rPr>
        <w:t>第一部分  商务部分</w:t>
      </w:r>
      <w:r>
        <w:rPr>
          <w:rFonts w:hint="eastAsia"/>
        </w:rPr>
        <w:tab/>
      </w:r>
      <w:r>
        <w:rPr>
          <w:rFonts w:hint="eastAsia"/>
        </w:rPr>
        <w:fldChar w:fldCharType="begin"/>
      </w:r>
      <w:r>
        <w:rPr>
          <w:rFonts w:hint="eastAsia"/>
        </w:rPr>
        <w:instrText xml:space="preserve"> </w:instrText>
      </w:r>
      <w:r>
        <w:instrText xml:space="preserve">PAGEREF _Toc238210388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38159DCD">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"_Toc238210389" </w:instrText>
      </w:r>
      <w:r>
        <w:fldChar w:fldCharType="separate"/>
      </w:r>
      <w:r>
        <w:rPr>
          <w:rStyle w:val="11"/>
        </w:rPr>
        <w:t>1、投标函</w:t>
      </w:r>
      <w:r>
        <w:rPr>
          <w:rFonts w:hint="eastAsia"/>
        </w:rPr>
        <w:tab/>
      </w:r>
      <w:r>
        <w:rPr>
          <w:rFonts w:hint="eastAsia"/>
        </w:rPr>
        <w:fldChar w:fldCharType="begin"/>
      </w:r>
      <w:r>
        <w:rPr>
          <w:rFonts w:hint="eastAsia"/>
        </w:rPr>
        <w:instrText xml:space="preserve"> </w:instrText>
      </w:r>
      <w:r>
        <w:instrText xml:space="preserve">PAGEREF _Toc238210389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305394B8">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"_Toc238210390" </w:instrText>
      </w:r>
      <w:r>
        <w:fldChar w:fldCharType="separate"/>
      </w:r>
      <w:r>
        <w:rPr>
          <w:rStyle w:val="11"/>
        </w:rPr>
        <w:t>3、投标保证金</w:t>
      </w:r>
      <w:r>
        <w:rPr>
          <w:rFonts w:hint="eastAsia"/>
        </w:rPr>
        <w:tab/>
      </w:r>
      <w:r>
        <w:rPr>
          <w:rFonts w:hint="eastAsia"/>
        </w:rPr>
        <w:fldChar w:fldCharType="begin"/>
      </w:r>
      <w:r>
        <w:rPr>
          <w:rFonts w:hint="eastAsia"/>
        </w:rPr>
        <w:instrText xml:space="preserve"> </w:instrText>
      </w:r>
      <w:r>
        <w:instrText xml:space="preserve">PAGEREF _Toc238210390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14:paraId="117D291E">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"_Toc238210391" </w:instrText>
      </w:r>
      <w:r>
        <w:fldChar w:fldCharType="separate"/>
      </w:r>
      <w:r>
        <w:rPr>
          <w:rStyle w:val="11"/>
        </w:rPr>
        <w:t>4、资格审查资料</w:t>
      </w:r>
      <w:r>
        <w:rPr>
          <w:rFonts w:hint="eastAsia"/>
        </w:rPr>
        <w:tab/>
      </w:r>
      <w:r>
        <w:rPr>
          <w:rFonts w:hint="eastAsia"/>
        </w:rPr>
        <w:fldChar w:fldCharType="begin"/>
      </w:r>
      <w:r>
        <w:rPr>
          <w:rFonts w:hint="eastAsia"/>
        </w:rPr>
        <w:instrText xml:space="preserve"> </w:instrText>
      </w:r>
      <w:r>
        <w:instrText xml:space="preserve">PAGEREF _Toc238210391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14:paraId="099F2850">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"_Toc238210392" </w:instrText>
      </w:r>
      <w:r>
        <w:fldChar w:fldCharType="separate"/>
      </w:r>
      <w:r>
        <w:rPr>
          <w:rStyle w:val="11"/>
        </w:rPr>
        <w:t>5、报价表</w:t>
      </w:r>
      <w:r>
        <w:rPr>
          <w:rFonts w:hint="eastAsia"/>
        </w:rPr>
        <w:tab/>
      </w:r>
      <w:r>
        <w:rPr>
          <w:rFonts w:hint="eastAsia"/>
        </w:rPr>
        <w:fldChar w:fldCharType="begin"/>
      </w:r>
      <w:r>
        <w:rPr>
          <w:rFonts w:hint="eastAsia"/>
        </w:rPr>
        <w:instrText xml:space="preserve"> </w:instrText>
      </w:r>
      <w:r>
        <w:instrText xml:space="preserve">PAGEREF _Toc238210392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39DA3252">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"_Toc238210393" </w:instrText>
      </w:r>
      <w:r>
        <w:fldChar w:fldCharType="separate"/>
      </w:r>
      <w:r>
        <w:rPr>
          <w:rStyle w:val="11"/>
        </w:rPr>
        <w:t>6、商务偏差表</w:t>
      </w:r>
      <w:r>
        <w:rPr>
          <w:rFonts w:hint="eastAsia"/>
        </w:rPr>
        <w:tab/>
      </w:r>
      <w:r>
        <w:rPr>
          <w:rFonts w:hint="eastAsia"/>
        </w:rPr>
        <w:fldChar w:fldCharType="begin"/>
      </w:r>
      <w:r>
        <w:rPr>
          <w:rFonts w:hint="eastAsia"/>
        </w:rPr>
        <w:instrText xml:space="preserve"> </w:instrText>
      </w:r>
      <w:r>
        <w:instrText xml:space="preserve">PAGEREF _Toc238210393 \h</w:instrText>
      </w:r>
      <w:r>
        <w:rPr>
          <w:rFonts w:hint="eastAsia"/>
        </w:rPr>
        <w:instrText xml:space="preserve"> </w:instrText>
      </w:r>
      <w:r>
        <w:rPr>
          <w:rFonts w:hint="eastAsia"/>
        </w:rPr>
        <w:fldChar w:fldCharType="separate"/>
      </w:r>
      <w:r>
        <w:t>42</w:t>
      </w:r>
      <w:r>
        <w:rPr>
          <w:rFonts w:hint="eastAsia"/>
        </w:rPr>
        <w:fldChar w:fldCharType="end"/>
      </w:r>
      <w:r>
        <w:rPr>
          <w:rFonts w:hint="eastAsia"/>
        </w:rPr>
        <w:fldChar w:fldCharType="end"/>
      </w:r>
    </w:p>
    <w:p w14:paraId="02C9428B">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"_Toc238210394" </w:instrText>
      </w:r>
      <w:r>
        <w:fldChar w:fldCharType="separate"/>
      </w:r>
      <w:r>
        <w:rPr>
          <w:rStyle w:val="11"/>
        </w:rPr>
        <w:t>7、投标人认为应补充的其他商务资料</w:t>
      </w:r>
      <w:r>
        <w:rPr>
          <w:rFonts w:hint="eastAsia"/>
        </w:rPr>
        <w:tab/>
      </w:r>
      <w:r>
        <w:rPr>
          <w:rFonts w:hint="eastAsia"/>
        </w:rPr>
        <w:fldChar w:fldCharType="begin"/>
      </w:r>
      <w:r>
        <w:rPr>
          <w:rFonts w:hint="eastAsia"/>
        </w:rPr>
        <w:instrText xml:space="preserve"> </w:instrText>
      </w:r>
      <w:r>
        <w:instrText xml:space="preserve">PAGEREF _Toc238210394 \h</w:instrText>
      </w:r>
      <w:r>
        <w:rPr>
          <w:rFonts w:hint="eastAsia"/>
        </w:rPr>
        <w:instrText xml:space="preserve"> </w:instrText>
      </w:r>
      <w:r>
        <w:rPr>
          <w:rFonts w:hint="eastAsia"/>
        </w:rPr>
        <w:fldChar w:fldCharType="separate"/>
      </w:r>
      <w:r>
        <w:t>42</w:t>
      </w:r>
      <w:r>
        <w:rPr>
          <w:rFonts w:hint="eastAsia"/>
        </w:rPr>
        <w:fldChar w:fldCharType="end"/>
      </w:r>
      <w:r>
        <w:rPr>
          <w:rFonts w:hint="eastAsia"/>
        </w:rPr>
        <w:fldChar w:fldCharType="end"/>
      </w:r>
    </w:p>
    <w:p w14:paraId="7E0A7E4C">
      <w:pPr>
        <w:pStyle w:val="7"/>
        <w:tabs>
          <w:tab w:val="right" w:leader="dot" w:pos="8380"/>
        </w:tabs>
        <w:rPr>
          <w:rFonts w:hint="eastAsia" w:ascii="等线" w:hAnsi="等线" w:eastAsia="等线" w:cs="Times New Roman"/>
          <w:smallCaps w:val="0"/>
          <w:sz w:val="22"/>
          <w:szCs w:val="24"/>
        </w:rPr>
      </w:pPr>
      <w:r>
        <w:fldChar w:fldCharType="begin"/>
      </w:r>
      <w:r>
        <w:instrText xml:space="preserve"> HYPERLINK \l "_Toc238210395" </w:instrText>
      </w:r>
      <w:r>
        <w:fldChar w:fldCharType="separate"/>
      </w:r>
      <w:r>
        <w:rPr>
          <w:rStyle w:val="11"/>
        </w:rPr>
        <w:t>第二部分  技术部分</w:t>
      </w:r>
      <w:r>
        <w:rPr>
          <w:rFonts w:hint="eastAsia"/>
        </w:rPr>
        <w:tab/>
      </w:r>
      <w:r>
        <w:rPr>
          <w:rFonts w:hint="eastAsia"/>
        </w:rPr>
        <w:fldChar w:fldCharType="begin"/>
      </w:r>
      <w:r>
        <w:rPr>
          <w:rFonts w:hint="eastAsia"/>
        </w:rPr>
        <w:instrText xml:space="preserve"> </w:instrText>
      </w:r>
      <w:r>
        <w:instrText xml:space="preserve">PAGEREF _Toc238210395 \h</w:instrText>
      </w:r>
      <w:r>
        <w:rPr>
          <w:rFonts w:hint="eastAsia"/>
        </w:rPr>
        <w:instrText xml:space="preserve"> </w:instrText>
      </w:r>
      <w:r>
        <w:rPr>
          <w:rFonts w:hint="eastAsia"/>
        </w:rPr>
        <w:fldChar w:fldCharType="separate"/>
      </w:r>
      <w:r>
        <w:t>43</w:t>
      </w:r>
      <w:r>
        <w:rPr>
          <w:rFonts w:hint="eastAsia"/>
        </w:rPr>
        <w:fldChar w:fldCharType="end"/>
      </w:r>
      <w:r>
        <w:rPr>
          <w:rFonts w:hint="eastAsia"/>
        </w:rPr>
        <w:fldChar w:fldCharType="end"/>
      </w:r>
    </w:p>
    <w:p w14:paraId="739C2577">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"_Toc238210396" </w:instrText>
      </w:r>
      <w:r>
        <w:fldChar w:fldCharType="separate"/>
      </w:r>
      <w:r>
        <w:rPr>
          <w:rStyle w:val="11"/>
        </w:rPr>
        <w:t>1、投标设备/材料技术性能指标的详细描述</w:t>
      </w:r>
      <w:r>
        <w:rPr>
          <w:rFonts w:hint="eastAsia"/>
        </w:rPr>
        <w:tab/>
      </w:r>
      <w:r>
        <w:rPr>
          <w:rFonts w:hint="eastAsia"/>
        </w:rPr>
        <w:fldChar w:fldCharType="begin"/>
      </w:r>
      <w:r>
        <w:rPr>
          <w:rFonts w:hint="eastAsia"/>
        </w:rPr>
        <w:instrText xml:space="preserve"> </w:instrText>
      </w:r>
      <w:r>
        <w:instrText xml:space="preserve">PAGEREF _Toc238210396 \h</w:instrText>
      </w:r>
      <w:r>
        <w:rPr>
          <w:rFonts w:hint="eastAsia"/>
        </w:rPr>
        <w:instrText xml:space="preserve"> </w:instrText>
      </w:r>
      <w:r>
        <w:rPr>
          <w:rFonts w:hint="eastAsia"/>
        </w:rPr>
        <w:fldChar w:fldCharType="separate"/>
      </w:r>
      <w:r>
        <w:t>43</w:t>
      </w:r>
      <w:r>
        <w:rPr>
          <w:rFonts w:hint="eastAsia"/>
        </w:rPr>
        <w:fldChar w:fldCharType="end"/>
      </w:r>
      <w:r>
        <w:rPr>
          <w:rFonts w:hint="eastAsia"/>
        </w:rPr>
        <w:fldChar w:fldCharType="end"/>
      </w:r>
    </w:p>
    <w:p w14:paraId="485640BD">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"_Toc238210397" </w:instrText>
      </w:r>
      <w:r>
        <w:fldChar w:fldCharType="separate"/>
      </w:r>
      <w:r>
        <w:rPr>
          <w:rStyle w:val="11"/>
        </w:rPr>
        <w:t>2、技术支持资料</w:t>
      </w:r>
      <w:r>
        <w:rPr>
          <w:rFonts w:hint="eastAsia"/>
        </w:rPr>
        <w:tab/>
      </w:r>
      <w:r>
        <w:rPr>
          <w:rFonts w:hint="eastAsia"/>
        </w:rPr>
        <w:fldChar w:fldCharType="begin"/>
      </w:r>
      <w:r>
        <w:rPr>
          <w:rFonts w:hint="eastAsia"/>
        </w:rPr>
        <w:instrText xml:space="preserve"> </w:instrText>
      </w:r>
      <w:r>
        <w:instrText xml:space="preserve">PAGEREF _Toc238210397 \h</w:instrText>
      </w:r>
      <w:r>
        <w:rPr>
          <w:rFonts w:hint="eastAsia"/>
        </w:rPr>
        <w:instrText xml:space="preserve"> </w:instrText>
      </w:r>
      <w:r>
        <w:rPr>
          <w:rFonts w:hint="eastAsia"/>
        </w:rPr>
        <w:fldChar w:fldCharType="separate"/>
      </w:r>
      <w:r>
        <w:t>44</w:t>
      </w:r>
      <w:r>
        <w:rPr>
          <w:rFonts w:hint="eastAsia"/>
        </w:rPr>
        <w:fldChar w:fldCharType="end"/>
      </w:r>
      <w:r>
        <w:rPr>
          <w:rFonts w:hint="eastAsia"/>
        </w:rPr>
        <w:fldChar w:fldCharType="end"/>
      </w:r>
    </w:p>
    <w:p w14:paraId="2FFE6BE7">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"_Toc238210398" </w:instrText>
      </w:r>
      <w:r>
        <w:fldChar w:fldCharType="separate"/>
      </w:r>
      <w:r>
        <w:rPr>
          <w:rStyle w:val="11"/>
        </w:rPr>
        <w:t>3、技术服务和质保期服务计划</w:t>
      </w:r>
      <w:r>
        <w:rPr>
          <w:rFonts w:hint="eastAsia"/>
        </w:rPr>
        <w:tab/>
      </w:r>
      <w:r>
        <w:rPr>
          <w:rFonts w:hint="eastAsia"/>
        </w:rPr>
        <w:fldChar w:fldCharType="begin"/>
      </w:r>
      <w:r>
        <w:rPr>
          <w:rFonts w:hint="eastAsia"/>
        </w:rPr>
        <w:instrText xml:space="preserve"> </w:instrText>
      </w:r>
      <w:r>
        <w:instrText xml:space="preserve">PAGEREF _Toc238210398 \h</w:instrText>
      </w:r>
      <w:r>
        <w:rPr>
          <w:rFonts w:hint="eastAsia"/>
        </w:rPr>
        <w:instrText xml:space="preserve"> </w:instrText>
      </w:r>
      <w:r>
        <w:rPr>
          <w:rFonts w:hint="eastAsia"/>
        </w:rPr>
        <w:fldChar w:fldCharType="separate"/>
      </w:r>
      <w:r>
        <w:t>45</w:t>
      </w:r>
      <w:r>
        <w:rPr>
          <w:rFonts w:hint="eastAsia"/>
        </w:rPr>
        <w:fldChar w:fldCharType="end"/>
      </w:r>
      <w:r>
        <w:rPr>
          <w:rFonts w:hint="eastAsia"/>
        </w:rPr>
        <w:fldChar w:fldCharType="end"/>
      </w:r>
    </w:p>
    <w:p w14:paraId="4E7E3D35">
      <w:pPr>
        <w:pStyle w:val="4"/>
        <w:tabs>
          <w:tab w:val="right" w:leader="dot" w:pos="8380"/>
        </w:tabs>
        <w:rPr>
          <w:rFonts w:hint="eastAsia" w:ascii="等线" w:hAnsi="等线" w:eastAsia="等线" w:cs="Times New Roman"/>
          <w:i w:val="0"/>
          <w:iCs w:val="0"/>
          <w:sz w:val="22"/>
          <w:szCs w:val="24"/>
        </w:rPr>
      </w:pPr>
      <w:r>
        <w:fldChar w:fldCharType="begin"/>
      </w:r>
      <w:r>
        <w:instrText xml:space="preserve"> HYPERLINK \l "_Toc238210399" </w:instrText>
      </w:r>
      <w:r>
        <w:fldChar w:fldCharType="separate"/>
      </w:r>
      <w:r>
        <w:rPr>
          <w:rStyle w:val="11"/>
        </w:rPr>
        <w:t>4、其他资料</w:t>
      </w:r>
      <w:r>
        <w:rPr>
          <w:rFonts w:hint="eastAsia"/>
        </w:rPr>
        <w:tab/>
      </w:r>
      <w:r>
        <w:rPr>
          <w:rFonts w:hint="eastAsia"/>
        </w:rPr>
        <w:fldChar w:fldCharType="begin"/>
      </w:r>
      <w:r>
        <w:rPr>
          <w:rFonts w:hint="eastAsia"/>
        </w:rPr>
        <w:instrText xml:space="preserve"> </w:instrText>
      </w:r>
      <w:r>
        <w:instrText xml:space="preserve">PAGEREF _Toc238210399 \h</w:instrText>
      </w:r>
      <w:r>
        <w:rPr>
          <w:rFonts w:hint="eastAsia"/>
        </w:rPr>
        <w:instrText xml:space="preserve"> </w:instrText>
      </w:r>
      <w:r>
        <w:rPr>
          <w:rFonts w:hint="eastAsia"/>
        </w:rPr>
        <w:fldChar w:fldCharType="separate"/>
      </w:r>
      <w:r>
        <w:t>45</w:t>
      </w:r>
      <w:r>
        <w:rPr>
          <w:rFonts w:hint="eastAsia"/>
        </w:rPr>
        <w:fldChar w:fldCharType="end"/>
      </w:r>
      <w:r>
        <w:rPr>
          <w:rFonts w:hint="eastAsia"/>
        </w:rPr>
        <w:fldChar w:fldCharType="end"/>
      </w:r>
    </w:p>
    <w:p w14:paraId="5BFEEE3F">
      <w:pPr>
        <w:pStyle w:val="6"/>
        <w:tabs>
          <w:tab w:val="right" w:leader="dot" w:pos="8380"/>
        </w:tabs>
        <w:rPr>
          <w:rFonts w:hint="eastAsia" w:ascii="等线" w:hAnsi="等线" w:eastAsia="等线" w:cs="Times New Roman"/>
          <w:b w:val="0"/>
          <w:bCs w:val="0"/>
          <w:caps w:val="0"/>
          <w:sz w:val="22"/>
          <w:szCs w:val="24"/>
        </w:rPr>
      </w:pPr>
      <w:r>
        <w:fldChar w:fldCharType="begin"/>
      </w:r>
      <w:r>
        <w:instrText xml:space="preserve"> HYPERLINK \l "_Toc238210400" </w:instrText>
      </w:r>
      <w:r>
        <w:fldChar w:fldCharType="separate"/>
      </w:r>
      <w:r>
        <w:rPr>
          <w:rStyle w:val="11"/>
        </w:rPr>
        <w:t>第六章  技术要求</w:t>
      </w:r>
      <w:r>
        <w:rPr>
          <w:rFonts w:hint="eastAsia"/>
        </w:rPr>
        <w:tab/>
      </w:r>
      <w:r>
        <w:rPr>
          <w:rFonts w:hint="eastAsia"/>
        </w:rPr>
        <w:fldChar w:fldCharType="begin"/>
      </w:r>
      <w:r>
        <w:rPr>
          <w:rFonts w:hint="eastAsia"/>
        </w:rPr>
        <w:instrText xml:space="preserve"> </w:instrText>
      </w:r>
      <w:r>
        <w:instrText xml:space="preserve">PAGEREF _Toc238210400 \h</w:instrText>
      </w:r>
      <w:r>
        <w:rPr>
          <w:rFonts w:hint="eastAsia"/>
        </w:rPr>
        <w:instrText xml:space="preserve"> </w:instrText>
      </w:r>
      <w:r>
        <w:rPr>
          <w:rFonts w:hint="eastAsia"/>
        </w:rPr>
        <w:fldChar w:fldCharType="separate"/>
      </w:r>
      <w:r>
        <w:t>46</w:t>
      </w:r>
      <w:r>
        <w:rPr>
          <w:rFonts w:hint="eastAsia"/>
        </w:rPr>
        <w:fldChar w:fldCharType="end"/>
      </w:r>
      <w:r>
        <w:rPr>
          <w:rFonts w:hint="eastAsia"/>
        </w:rPr>
        <w:fldChar w:fldCharType="end"/>
      </w:r>
    </w:p>
    <w:p w14:paraId="5D127C40">
      <w:pPr>
        <w:pStyle w:val="6"/>
        <w:tabs>
          <w:tab w:val="right" w:leader="dot" w:pos="8380"/>
        </w:tabs>
        <w:spacing w:before="0" w:after="0"/>
        <w:rPr>
          <w:rFonts w:hint="eastAsia" w:ascii="宋体" w:hAnsi="宋体" w:cs="Times New Roman"/>
          <w:sz w:val="21"/>
          <w:szCs w:val="22"/>
        </w:rPr>
        <w:sectPr>
          <w:pgSz w:w="11906" w:h="16838"/>
          <w:pgMar w:top="1418" w:right="1758" w:bottom="1418" w:left="1758" w:header="851" w:footer="992" w:gutter="0"/>
          <w:cols w:space="720" w:num="1"/>
          <w:docGrid w:type="lines" w:linePitch="312" w:charSpace="0"/>
        </w:sectPr>
      </w:pPr>
      <w:r>
        <w:rPr>
          <w:rFonts w:ascii="宋体" w:hAnsi="宋体"/>
          <w:b w:val="0"/>
          <w:bCs w:val="0"/>
          <w:caps w:val="0"/>
          <w:smallCaps/>
        </w:rPr>
        <w:fldChar w:fldCharType="end"/>
      </w:r>
    </w:p>
    <w:p w14:paraId="2935894E">
      <w:pPr>
        <w:pStyle w:val="12"/>
        <w:rPr>
          <w:rFonts w:hint="eastAsia"/>
        </w:rPr>
      </w:pPr>
      <w:bookmarkStart w:id="0" w:name="_Toc238210331"/>
      <w:bookmarkStart w:id="1" w:name="_Toc446434284"/>
      <w:r>
        <w:rPr>
          <w:rFonts w:hint="eastAsia"/>
        </w:rPr>
        <w:t>第一章</w:t>
      </w:r>
      <w:r>
        <w:t xml:space="preserve"> </w:t>
      </w:r>
      <w:r>
        <w:rPr>
          <w:rFonts w:hint="eastAsia"/>
        </w:rPr>
        <w:t>招标公告</w:t>
      </w:r>
      <w:bookmarkEnd w:id="0"/>
      <w:bookmarkEnd w:id="1"/>
    </w:p>
    <w:p w14:paraId="05E137F3">
      <w:pPr>
        <w:jc w:val="center"/>
        <w:rPr>
          <w:rFonts w:hint="eastAsia" w:ascii="宋体" w:hAnsi="宋体"/>
          <w:b/>
          <w:bCs/>
          <w:w w:val="90"/>
          <w:kern w:val="0"/>
          <w:sz w:val="32"/>
          <w:szCs w:val="32"/>
        </w:rPr>
      </w:pPr>
      <w:r>
        <w:rPr>
          <w:rFonts w:hint="eastAsia" w:ascii="宋体" w:hAnsi="宋体"/>
          <w:b/>
          <w:bCs/>
          <w:w w:val="90"/>
          <w:kern w:val="0"/>
          <w:sz w:val="32"/>
          <w:szCs w:val="32"/>
        </w:rPr>
        <w:t>济南鲍德冶金石灰石有限公司</w:t>
      </w:r>
    </w:p>
    <w:p w14:paraId="2C2C2B1D">
      <w:pPr>
        <w:jc w:val="center"/>
        <w:rPr>
          <w:rFonts w:hint="eastAsia" w:ascii="宋体" w:hAnsi="宋体"/>
          <w:b/>
          <w:bCs/>
          <w:w w:val="90"/>
          <w:kern w:val="0"/>
          <w:sz w:val="32"/>
          <w:szCs w:val="32"/>
        </w:rPr>
      </w:pPr>
      <w:r>
        <w:rPr>
          <w:rFonts w:hint="eastAsia" w:ascii="宋体" w:hAnsi="宋体"/>
          <w:b/>
          <w:bCs/>
          <w:w w:val="90"/>
          <w:kern w:val="0"/>
          <w:sz w:val="32"/>
          <w:szCs w:val="32"/>
        </w:rPr>
        <w:t>摇摆筛采购招标公告</w:t>
      </w:r>
    </w:p>
    <w:p w14:paraId="357EB61A">
      <w:pPr>
        <w:rPr>
          <w:rFonts w:hint="default" w:ascii="宋体" w:hAnsi="宋体" w:eastAsia="宋体"/>
          <w:sz w:val="24"/>
          <w:lang w:val="en-US" w:eastAsia="zh-CN"/>
        </w:rPr>
      </w:pPr>
      <w:r>
        <w:rPr>
          <w:rFonts w:hint="eastAsia" w:ascii="宋体" w:hAnsi="宋体"/>
          <w:sz w:val="24"/>
        </w:rPr>
        <w:t xml:space="preserve">一、招标编号： </w:t>
      </w:r>
      <w:r>
        <w:rPr>
          <w:rFonts w:hint="eastAsia" w:ascii="宋体" w:hAnsi="宋体"/>
          <w:sz w:val="24"/>
          <w:lang w:val="en-US" w:eastAsia="zh-CN"/>
        </w:rPr>
        <w:t>1251260824001</w:t>
      </w:r>
    </w:p>
    <w:p w14:paraId="591CD09F">
      <w:pPr>
        <w:spacing w:line="396" w:lineRule="auto"/>
        <w:ind w:left="1560" w:hanging="1560" w:hangingChars="650"/>
        <w:jc w:val="left"/>
        <w:rPr>
          <w:rFonts w:hint="eastAsia" w:ascii="宋体" w:hAnsi="宋体"/>
          <w:bCs/>
          <w:w w:val="90"/>
          <w:sz w:val="24"/>
        </w:rPr>
      </w:pPr>
      <w:r>
        <w:rPr>
          <w:rFonts w:hint="eastAsia" w:ascii="宋体" w:hAnsi="宋体"/>
          <w:sz w:val="24"/>
        </w:rPr>
        <w:t>二、招标名称：济南鲍德冶金石灰石有限公司摇摆筛采购</w:t>
      </w:r>
    </w:p>
    <w:p w14:paraId="417C410C">
      <w:pPr>
        <w:spacing w:line="396" w:lineRule="auto"/>
        <w:jc w:val="left"/>
        <w:rPr>
          <w:rFonts w:hint="eastAsia" w:ascii="宋体" w:hAnsi="宋体"/>
          <w:sz w:val="24"/>
        </w:rPr>
      </w:pPr>
      <w:r>
        <w:rPr>
          <w:rFonts w:hint="eastAsia" w:ascii="宋体" w:hAnsi="宋体"/>
          <w:sz w:val="24"/>
        </w:rPr>
        <w:t>三、招标内容：</w:t>
      </w:r>
    </w:p>
    <w:p w14:paraId="56D848AB">
      <w:pPr>
        <w:spacing w:line="396" w:lineRule="auto"/>
        <w:ind w:firstLine="480" w:firstLineChars="200"/>
        <w:jc w:val="left"/>
        <w:rPr>
          <w:rFonts w:hint="eastAsia" w:ascii="宋体" w:hAnsi="宋体"/>
          <w:sz w:val="24"/>
          <w:szCs w:val="24"/>
        </w:rPr>
      </w:pPr>
      <w:r>
        <w:rPr>
          <w:rFonts w:ascii="宋体" w:hAnsi="宋体"/>
          <w:sz w:val="24"/>
        </w:rPr>
        <w:t>济南鲍德冶金石灰石有限公司冶金熔剂用石灰岩矿年生产能力85万吨，计划实施年产7万吨特细机制砂项目，现需采购</w:t>
      </w:r>
      <w:r>
        <w:rPr>
          <w:rFonts w:hint="eastAsia" w:ascii="宋体" w:hAnsi="宋体"/>
          <w:sz w:val="24"/>
        </w:rPr>
        <w:t>2台2</w:t>
      </w:r>
      <w:r>
        <w:rPr>
          <w:rFonts w:ascii="宋体" w:hAnsi="宋体"/>
          <w:sz w:val="24"/>
        </w:rPr>
        <w:t>FYBS2036-5P(双5层）</w:t>
      </w:r>
      <w:r>
        <w:rPr>
          <w:rFonts w:hint="eastAsia" w:ascii="宋体" w:hAnsi="宋体"/>
          <w:sz w:val="24"/>
        </w:rPr>
        <w:t>方形摇摆筛</w:t>
      </w:r>
      <w:r>
        <w:rPr>
          <w:rFonts w:ascii="宋体" w:hAnsi="宋体"/>
          <w:sz w:val="24"/>
        </w:rPr>
        <w:t>。</w:t>
      </w:r>
      <w:r>
        <w:rPr>
          <w:rFonts w:hint="eastAsia" w:ascii="宋体" w:hAnsi="宋体"/>
          <w:sz w:val="24"/>
        </w:rPr>
        <w:t>方形摇摆筛的</w:t>
      </w:r>
      <w:r>
        <w:rPr>
          <w:rFonts w:ascii="宋体" w:hAnsi="宋体"/>
          <w:sz w:val="24"/>
        </w:rPr>
        <w:t>主要技术参数为：规格型号2FYBS2036-5P(双5层），电机功率11KW，上5层筛网，下5层筛网，筛网材质SUS304不锈钢，快速抽拉式网架，筛网面积7.2㎡×10</w:t>
      </w:r>
      <w:r>
        <w:rPr>
          <w:rFonts w:hint="eastAsia" w:ascii="宋体" w:hAnsi="宋体"/>
          <w:sz w:val="24"/>
        </w:rPr>
        <w:t>。</w:t>
      </w:r>
      <w:r>
        <w:rPr>
          <w:rFonts w:hint="eastAsia" w:ascii="宋体" w:hAnsi="宋体"/>
          <w:sz w:val="24"/>
          <w:szCs w:val="24"/>
        </w:rPr>
        <w:t>具体要求详见招标文件，明细如下：</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428"/>
        <w:gridCol w:w="1308"/>
        <w:gridCol w:w="471"/>
        <w:gridCol w:w="585"/>
        <w:gridCol w:w="1890"/>
        <w:gridCol w:w="1393"/>
        <w:gridCol w:w="930"/>
      </w:tblGrid>
      <w:tr w14:paraId="5BBB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07" w:type="pct"/>
            <w:noWrap/>
            <w:vAlign w:val="center"/>
          </w:tcPr>
          <w:p w14:paraId="4268A3C2">
            <w:pPr>
              <w:spacing w:line="240" w:lineRule="atLeast"/>
              <w:jc w:val="center"/>
              <w:rPr>
                <w:rFonts w:hint="eastAsia" w:ascii="宋体" w:hAnsi="宋体" w:cs="宋体"/>
                <w:color w:val="000000"/>
                <w:szCs w:val="21"/>
              </w:rPr>
            </w:pPr>
            <w:r>
              <w:rPr>
                <w:rFonts w:hint="eastAsia" w:ascii="宋体" w:hAnsi="宋体" w:cs="宋体"/>
                <w:color w:val="000000"/>
                <w:szCs w:val="21"/>
              </w:rPr>
              <w:t>序号</w:t>
            </w:r>
          </w:p>
        </w:tc>
        <w:tc>
          <w:tcPr>
            <w:tcW w:w="837" w:type="pct"/>
            <w:noWrap/>
            <w:vAlign w:val="center"/>
          </w:tcPr>
          <w:p w14:paraId="435F28EF">
            <w:pPr>
              <w:spacing w:line="240" w:lineRule="atLeast"/>
              <w:jc w:val="center"/>
              <w:rPr>
                <w:rFonts w:hint="eastAsia" w:ascii="宋体" w:hAnsi="宋体" w:cs="宋体"/>
                <w:color w:val="000000"/>
                <w:szCs w:val="21"/>
              </w:rPr>
            </w:pPr>
            <w:r>
              <w:rPr>
                <w:rFonts w:hint="eastAsia" w:ascii="宋体" w:hAnsi="宋体" w:cs="宋体"/>
                <w:color w:val="000000"/>
                <w:szCs w:val="21"/>
              </w:rPr>
              <w:t>标的名称</w:t>
            </w:r>
          </w:p>
        </w:tc>
        <w:tc>
          <w:tcPr>
            <w:tcW w:w="767" w:type="pct"/>
            <w:noWrap/>
            <w:vAlign w:val="center"/>
          </w:tcPr>
          <w:p w14:paraId="34B24266">
            <w:pPr>
              <w:spacing w:line="240" w:lineRule="atLeast"/>
              <w:jc w:val="center"/>
              <w:rPr>
                <w:rFonts w:hint="eastAsia" w:ascii="宋体" w:hAnsi="宋体" w:cs="宋体"/>
                <w:color w:val="000000"/>
                <w:szCs w:val="21"/>
              </w:rPr>
            </w:pPr>
            <w:r>
              <w:rPr>
                <w:rFonts w:hint="eastAsia" w:ascii="宋体" w:hAnsi="宋体" w:cs="宋体"/>
                <w:color w:val="000000"/>
                <w:szCs w:val="21"/>
              </w:rPr>
              <w:t>参考型号及说明</w:t>
            </w:r>
          </w:p>
        </w:tc>
        <w:tc>
          <w:tcPr>
            <w:tcW w:w="276" w:type="pct"/>
            <w:vAlign w:val="center"/>
          </w:tcPr>
          <w:p w14:paraId="35AA1A46">
            <w:pPr>
              <w:spacing w:line="240" w:lineRule="atLeast"/>
              <w:jc w:val="center"/>
              <w:rPr>
                <w:rFonts w:hint="eastAsia" w:ascii="宋体" w:hAnsi="宋体" w:cs="宋体"/>
                <w:color w:val="000000"/>
                <w:szCs w:val="21"/>
              </w:rPr>
            </w:pPr>
            <w:r>
              <w:rPr>
                <w:rFonts w:hint="eastAsia" w:ascii="宋体" w:hAnsi="宋体" w:cs="宋体"/>
                <w:color w:val="000000"/>
                <w:szCs w:val="21"/>
              </w:rPr>
              <w:t>单位</w:t>
            </w:r>
          </w:p>
        </w:tc>
        <w:tc>
          <w:tcPr>
            <w:tcW w:w="343" w:type="pct"/>
            <w:noWrap/>
            <w:vAlign w:val="center"/>
          </w:tcPr>
          <w:p w14:paraId="59BEB363">
            <w:pPr>
              <w:spacing w:line="240" w:lineRule="atLeast"/>
              <w:jc w:val="center"/>
              <w:rPr>
                <w:rFonts w:hint="eastAsia" w:ascii="宋体" w:hAnsi="宋体" w:cs="宋体"/>
                <w:color w:val="000000"/>
                <w:szCs w:val="21"/>
              </w:rPr>
            </w:pPr>
            <w:r>
              <w:rPr>
                <w:rFonts w:hint="eastAsia" w:ascii="宋体" w:hAnsi="宋体" w:cs="宋体"/>
                <w:color w:val="000000"/>
                <w:szCs w:val="21"/>
              </w:rPr>
              <w:t>数量</w:t>
            </w:r>
          </w:p>
        </w:tc>
        <w:tc>
          <w:tcPr>
            <w:tcW w:w="1108" w:type="pct"/>
            <w:noWrap/>
            <w:vAlign w:val="center"/>
          </w:tcPr>
          <w:p w14:paraId="03F4D381">
            <w:pPr>
              <w:spacing w:line="240" w:lineRule="atLeast"/>
              <w:jc w:val="center"/>
              <w:rPr>
                <w:rFonts w:hint="eastAsia" w:ascii="宋体" w:hAnsi="宋体" w:cs="宋体"/>
                <w:color w:val="000000"/>
                <w:szCs w:val="21"/>
              </w:rPr>
            </w:pPr>
            <w:r>
              <w:rPr>
                <w:rFonts w:hint="eastAsia" w:ascii="宋体" w:hAnsi="宋体" w:cs="宋体"/>
                <w:color w:val="000000"/>
                <w:szCs w:val="21"/>
              </w:rPr>
              <w:t>到货地点</w:t>
            </w:r>
          </w:p>
        </w:tc>
        <w:tc>
          <w:tcPr>
            <w:tcW w:w="817" w:type="pct"/>
            <w:noWrap/>
            <w:vAlign w:val="center"/>
          </w:tcPr>
          <w:p w14:paraId="6262BCF9">
            <w:pPr>
              <w:spacing w:line="240" w:lineRule="atLeast"/>
              <w:jc w:val="center"/>
              <w:rPr>
                <w:rFonts w:hint="eastAsia" w:ascii="宋体" w:hAnsi="宋体" w:cs="宋体"/>
                <w:color w:val="000000"/>
                <w:szCs w:val="21"/>
              </w:rPr>
            </w:pPr>
            <w:r>
              <w:rPr>
                <w:rFonts w:hint="eastAsia" w:ascii="宋体" w:hAnsi="宋体" w:cs="宋体"/>
                <w:color w:val="000000"/>
                <w:szCs w:val="21"/>
              </w:rPr>
              <w:t>交货期</w:t>
            </w:r>
          </w:p>
        </w:tc>
        <w:tc>
          <w:tcPr>
            <w:tcW w:w="545" w:type="pct"/>
            <w:noWrap/>
            <w:vAlign w:val="center"/>
          </w:tcPr>
          <w:p w14:paraId="00F896BF">
            <w:pPr>
              <w:spacing w:line="240" w:lineRule="atLeast"/>
              <w:jc w:val="center"/>
              <w:rPr>
                <w:rFonts w:hint="eastAsia" w:ascii="宋体" w:hAnsi="宋体" w:cs="宋体"/>
                <w:color w:val="000000"/>
                <w:szCs w:val="21"/>
              </w:rPr>
            </w:pPr>
            <w:r>
              <w:rPr>
                <w:rFonts w:hint="eastAsia" w:ascii="宋体" w:hAnsi="宋体" w:cs="宋体"/>
                <w:color w:val="000000"/>
                <w:szCs w:val="21"/>
              </w:rPr>
              <w:t>是否允许代理商</w:t>
            </w:r>
          </w:p>
        </w:tc>
      </w:tr>
      <w:tr w14:paraId="562D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307" w:type="pct"/>
            <w:noWrap/>
            <w:vAlign w:val="center"/>
          </w:tcPr>
          <w:p w14:paraId="4C0CA534">
            <w:pPr>
              <w:spacing w:line="240" w:lineRule="atLeast"/>
              <w:jc w:val="center"/>
              <w:rPr>
                <w:rFonts w:hint="eastAsia" w:ascii="宋体" w:hAnsi="宋体" w:cs="宋体"/>
                <w:color w:val="000000"/>
                <w:szCs w:val="21"/>
              </w:rPr>
            </w:pPr>
            <w:r>
              <w:rPr>
                <w:rFonts w:hint="eastAsia" w:ascii="宋体" w:hAnsi="宋体" w:cs="宋体"/>
                <w:color w:val="000000"/>
                <w:szCs w:val="21"/>
              </w:rPr>
              <w:t>1</w:t>
            </w:r>
          </w:p>
        </w:tc>
        <w:tc>
          <w:tcPr>
            <w:tcW w:w="837" w:type="pct"/>
            <w:tcBorders>
              <w:top w:val="nil"/>
              <w:left w:val="nil"/>
              <w:bottom w:val="single" w:color="auto" w:sz="8" w:space="0"/>
              <w:right w:val="single" w:color="auto" w:sz="8" w:space="0"/>
            </w:tcBorders>
            <w:vAlign w:val="center"/>
          </w:tcPr>
          <w:p w14:paraId="1C2A9E59">
            <w:pPr>
              <w:spacing w:line="240" w:lineRule="atLeast"/>
              <w:jc w:val="center"/>
              <w:rPr>
                <w:rFonts w:hint="eastAsia" w:ascii="宋体" w:hAnsi="宋体" w:cs="宋体"/>
                <w:color w:val="000000"/>
                <w:szCs w:val="21"/>
              </w:rPr>
            </w:pPr>
            <w:r>
              <w:rPr>
                <w:rFonts w:hint="eastAsia" w:ascii="宋体" w:hAnsi="宋体" w:cs="宋体"/>
                <w:color w:val="000000"/>
                <w:szCs w:val="21"/>
              </w:rPr>
              <w:t>摇摆筛</w:t>
            </w:r>
          </w:p>
        </w:tc>
        <w:tc>
          <w:tcPr>
            <w:tcW w:w="767" w:type="pct"/>
            <w:vAlign w:val="center"/>
          </w:tcPr>
          <w:p w14:paraId="2A0989BC">
            <w:pPr>
              <w:spacing w:line="240" w:lineRule="atLeast"/>
              <w:jc w:val="center"/>
              <w:rPr>
                <w:rFonts w:hint="eastAsia" w:ascii="宋体" w:hAnsi="宋体" w:cs="宋体"/>
                <w:color w:val="000000"/>
                <w:szCs w:val="21"/>
              </w:rPr>
            </w:pPr>
            <w:r>
              <w:rPr>
                <w:rFonts w:ascii="宋体" w:hAnsi="宋体" w:cs="宋体"/>
                <w:color w:val="000000"/>
                <w:szCs w:val="21"/>
              </w:rPr>
              <w:t>2FYBS2036-5P(双5层）方形摇摆筛</w:t>
            </w:r>
            <w:r>
              <w:rPr>
                <w:rFonts w:hint="eastAsia" w:ascii="宋体" w:hAnsi="宋体" w:cs="宋体"/>
                <w:color w:val="000000"/>
                <w:szCs w:val="21"/>
              </w:rPr>
              <w:t>，详见技术要求</w:t>
            </w:r>
          </w:p>
        </w:tc>
        <w:tc>
          <w:tcPr>
            <w:tcW w:w="276" w:type="pct"/>
            <w:vAlign w:val="center"/>
          </w:tcPr>
          <w:p w14:paraId="4AF5BD20">
            <w:pPr>
              <w:spacing w:line="240" w:lineRule="atLeast"/>
              <w:jc w:val="center"/>
              <w:rPr>
                <w:rFonts w:hint="eastAsia" w:ascii="宋体" w:hAnsi="宋体" w:cs="宋体"/>
                <w:color w:val="000000"/>
                <w:szCs w:val="21"/>
              </w:rPr>
            </w:pPr>
            <w:r>
              <w:rPr>
                <w:rFonts w:hint="eastAsia" w:ascii="宋体" w:hAnsi="宋体" w:cs="宋体"/>
                <w:color w:val="000000"/>
                <w:szCs w:val="21"/>
              </w:rPr>
              <w:t>台</w:t>
            </w:r>
          </w:p>
        </w:tc>
        <w:tc>
          <w:tcPr>
            <w:tcW w:w="343" w:type="pct"/>
            <w:tcBorders>
              <w:top w:val="nil"/>
              <w:left w:val="nil"/>
              <w:bottom w:val="single" w:color="auto" w:sz="8" w:space="0"/>
              <w:right w:val="single" w:color="auto" w:sz="8" w:space="0"/>
            </w:tcBorders>
            <w:noWrap/>
            <w:vAlign w:val="center"/>
          </w:tcPr>
          <w:p w14:paraId="50654792">
            <w:pPr>
              <w:spacing w:line="240" w:lineRule="atLeast"/>
              <w:jc w:val="center"/>
              <w:rPr>
                <w:rFonts w:hint="eastAsia" w:ascii="宋体" w:hAnsi="宋体" w:eastAsia="宋体" w:cs="宋体"/>
                <w:color w:val="000000"/>
                <w:szCs w:val="21"/>
                <w:lang w:eastAsia="zh"/>
              </w:rPr>
            </w:pPr>
            <w:r>
              <w:rPr>
                <w:rFonts w:hint="eastAsia" w:ascii="宋体" w:hAnsi="宋体" w:cs="宋体"/>
                <w:color w:val="000000"/>
                <w:szCs w:val="21"/>
                <w:lang w:eastAsia="zh"/>
              </w:rPr>
              <w:t>2</w:t>
            </w:r>
          </w:p>
        </w:tc>
        <w:tc>
          <w:tcPr>
            <w:tcW w:w="1108" w:type="pct"/>
            <w:noWrap/>
            <w:vAlign w:val="center"/>
          </w:tcPr>
          <w:p w14:paraId="587788CD">
            <w:pPr>
              <w:spacing w:line="240" w:lineRule="atLeast"/>
              <w:jc w:val="center"/>
              <w:rPr>
                <w:rFonts w:hint="eastAsia" w:ascii="宋体" w:hAnsi="宋体" w:cs="宋体"/>
                <w:color w:val="000000"/>
                <w:szCs w:val="21"/>
              </w:rPr>
            </w:pPr>
            <w:r>
              <w:rPr>
                <w:rFonts w:hint="eastAsia" w:ascii="宋体" w:hAnsi="宋体" w:cs="宋体"/>
                <w:color w:val="000000"/>
                <w:szCs w:val="21"/>
              </w:rPr>
              <w:t>济南章丘埠村街道翟家庄村南1.5KM</w:t>
            </w:r>
          </w:p>
        </w:tc>
        <w:tc>
          <w:tcPr>
            <w:tcW w:w="817" w:type="pct"/>
            <w:noWrap/>
          </w:tcPr>
          <w:p w14:paraId="7CC7F55D">
            <w:pPr>
              <w:spacing w:line="240" w:lineRule="atLeast"/>
              <w:jc w:val="center"/>
              <w:rPr>
                <w:rFonts w:hint="eastAsia" w:ascii="宋体" w:hAnsi="宋体" w:cs="宋体"/>
                <w:color w:val="000000"/>
                <w:szCs w:val="21"/>
              </w:rPr>
            </w:pPr>
            <w:r>
              <w:rPr>
                <w:rFonts w:hint="eastAsia" w:ascii="宋体" w:hAnsi="宋体" w:cs="宋体"/>
                <w:color w:val="000000"/>
                <w:szCs w:val="21"/>
              </w:rPr>
              <w:t>详见技术要求</w:t>
            </w:r>
          </w:p>
        </w:tc>
        <w:tc>
          <w:tcPr>
            <w:tcW w:w="545" w:type="pct"/>
            <w:noWrap/>
            <w:vAlign w:val="center"/>
          </w:tcPr>
          <w:p w14:paraId="1E1CE946">
            <w:pPr>
              <w:spacing w:line="240" w:lineRule="atLeast"/>
              <w:jc w:val="center"/>
              <w:rPr>
                <w:rFonts w:hint="eastAsia" w:ascii="宋体" w:hAnsi="宋体" w:cs="宋体"/>
                <w:color w:val="000000"/>
                <w:szCs w:val="21"/>
              </w:rPr>
            </w:pPr>
            <w:r>
              <w:rPr>
                <w:rFonts w:hint="eastAsia" w:ascii="宋体" w:hAnsi="宋体" w:cs="宋体"/>
                <w:color w:val="000000"/>
                <w:szCs w:val="21"/>
              </w:rPr>
              <w:t>否</w:t>
            </w:r>
          </w:p>
        </w:tc>
      </w:tr>
    </w:tbl>
    <w:p w14:paraId="37E6F1C8">
      <w:pPr>
        <w:spacing w:line="500" w:lineRule="exact"/>
        <w:ind w:firstLine="480" w:firstLineChars="200"/>
        <w:rPr>
          <w:rFonts w:hint="eastAsia" w:ascii="宋体" w:hAnsi="宋体"/>
          <w:sz w:val="24"/>
        </w:rPr>
      </w:pPr>
      <w:r>
        <w:rPr>
          <w:rFonts w:ascii="宋体" w:hAnsi="宋体"/>
          <w:sz w:val="24"/>
        </w:rPr>
        <w:t>招标文件中提到的品牌或型号仅供参考，为更加直观的说明相应设备</w:t>
      </w:r>
      <w:r>
        <w:rPr>
          <w:rFonts w:hint="eastAsia" w:ascii="宋体" w:hAnsi="宋体"/>
          <w:sz w:val="24"/>
        </w:rPr>
        <w:t>/材料</w:t>
      </w:r>
      <w:r>
        <w:rPr>
          <w:rFonts w:ascii="宋体" w:hAnsi="宋体"/>
          <w:sz w:val="24"/>
        </w:rPr>
        <w:t>的技术标准和要求，投标人应当选择高于或相当于所列品牌或型号的技术标准的产品。</w:t>
      </w:r>
    </w:p>
    <w:p w14:paraId="31D653A8">
      <w:pPr>
        <w:spacing w:line="396" w:lineRule="auto"/>
        <w:ind w:firstLine="480" w:firstLineChars="200"/>
        <w:jc w:val="left"/>
        <w:rPr>
          <w:rFonts w:hint="eastAsia" w:ascii="宋体" w:hAnsi="宋体"/>
          <w:sz w:val="24"/>
        </w:rPr>
      </w:pPr>
      <w:r>
        <w:rPr>
          <w:rFonts w:hint="eastAsia" w:ascii="宋体" w:hAnsi="宋体"/>
          <w:sz w:val="24"/>
        </w:rPr>
        <w:t>1.报价方式：投标总价（含</w:t>
      </w:r>
      <w:r>
        <w:rPr>
          <w:rFonts w:ascii="宋体" w:hAnsi="宋体"/>
          <w:sz w:val="24"/>
        </w:rPr>
        <w:t>13</w:t>
      </w:r>
      <w:r>
        <w:rPr>
          <w:rFonts w:hint="eastAsia" w:ascii="宋体" w:hAnsi="宋体"/>
          <w:sz w:val="24"/>
        </w:rPr>
        <w:t>%增值税），只接受一次报价，不得二次报价。</w:t>
      </w:r>
    </w:p>
    <w:p w14:paraId="0654313F">
      <w:pPr>
        <w:spacing w:line="396" w:lineRule="auto"/>
        <w:ind w:firstLine="480" w:firstLineChars="200"/>
        <w:jc w:val="left"/>
        <w:rPr>
          <w:rFonts w:hint="eastAsia" w:ascii="宋体" w:hAnsi="宋体"/>
          <w:sz w:val="24"/>
        </w:rPr>
      </w:pPr>
      <w:r>
        <w:rPr>
          <w:rFonts w:hint="eastAsia" w:ascii="宋体" w:hAnsi="宋体"/>
          <w:sz w:val="24"/>
        </w:rPr>
        <w:t>2.货款支付方式：付款种方式为银行承兑汇票。</w:t>
      </w:r>
    </w:p>
    <w:p w14:paraId="66F1EFDD">
      <w:pPr>
        <w:spacing w:line="396" w:lineRule="auto"/>
        <w:jc w:val="left"/>
        <w:rPr>
          <w:rFonts w:hint="eastAsia" w:ascii="宋体" w:hAnsi="宋体"/>
          <w:sz w:val="24"/>
        </w:rPr>
      </w:pPr>
      <w:r>
        <w:rPr>
          <w:rFonts w:hint="eastAsia" w:ascii="宋体" w:hAnsi="宋体"/>
          <w:sz w:val="24"/>
        </w:rPr>
        <w:t>四、投标人资格要求</w:t>
      </w:r>
    </w:p>
    <w:p w14:paraId="6A8BD10B">
      <w:pPr>
        <w:spacing w:line="396" w:lineRule="auto"/>
        <w:ind w:firstLine="480" w:firstLineChars="200"/>
        <w:jc w:val="left"/>
        <w:rPr>
          <w:rFonts w:hint="eastAsia" w:ascii="宋体" w:hAnsi="宋体"/>
          <w:sz w:val="24"/>
        </w:rPr>
      </w:pPr>
      <w:r>
        <w:rPr>
          <w:rFonts w:hint="eastAsia" w:ascii="宋体" w:hAnsi="宋体"/>
          <w:sz w:val="24"/>
        </w:rPr>
        <w:t>1.投标人应是在中华人民共和国依法注册的独立法人，必须具有独立订立并履行合同的能力,</w:t>
      </w:r>
      <w:r>
        <w:rPr>
          <w:rFonts w:hint="eastAsia" w:ascii="宋体" w:hAnsi="宋体"/>
          <w:sz w:val="24"/>
          <w:highlight w:val="yellow"/>
        </w:rPr>
        <w:t>注册资本金不低于1000万元</w:t>
      </w:r>
      <w:r>
        <w:rPr>
          <w:rFonts w:hint="eastAsia" w:ascii="宋体" w:hAnsi="宋体"/>
          <w:sz w:val="24"/>
        </w:rPr>
        <w:t>；</w:t>
      </w:r>
    </w:p>
    <w:p w14:paraId="10DF7215">
      <w:pPr>
        <w:spacing w:line="396" w:lineRule="auto"/>
        <w:ind w:firstLine="480" w:firstLineChars="200"/>
        <w:jc w:val="left"/>
        <w:rPr>
          <w:rFonts w:hint="eastAsia" w:ascii="宋体" w:hAnsi="宋体"/>
          <w:sz w:val="24"/>
        </w:rPr>
      </w:pPr>
      <w:r>
        <w:rPr>
          <w:rFonts w:hint="eastAsia" w:ascii="宋体" w:hAnsi="宋体"/>
          <w:sz w:val="24"/>
        </w:rPr>
        <w:t>2.投标人必须通过质量管理体系、职业健康管理体系、环境管理体系认证，在专业技术、设备设施、人员组织、业绩经验等方面具有设计、制造、质量控制、经营管理的相应的资格和能力。</w:t>
      </w:r>
    </w:p>
    <w:p w14:paraId="6728565C">
      <w:pPr>
        <w:spacing w:line="396" w:lineRule="auto"/>
        <w:ind w:firstLine="480" w:firstLineChars="200"/>
        <w:jc w:val="left"/>
        <w:rPr>
          <w:rFonts w:hint="eastAsia" w:ascii="宋体" w:hAnsi="宋体"/>
          <w:sz w:val="24"/>
        </w:rPr>
      </w:pPr>
      <w:r>
        <w:rPr>
          <w:rFonts w:hint="eastAsia" w:ascii="宋体" w:hAnsi="宋体"/>
          <w:sz w:val="24"/>
        </w:rPr>
        <w:t>3.财务状况良好，提供近3年（自2023至2025年）财务状况表，有依法缴纳税收和社会保障金的良好纪录；具有良好的企业信誉、健全的财务会计制度和履行本项目的财务能力。</w:t>
      </w:r>
    </w:p>
    <w:p w14:paraId="1185F33F">
      <w:pPr>
        <w:spacing w:line="396" w:lineRule="auto"/>
        <w:ind w:firstLine="480" w:firstLineChars="200"/>
        <w:jc w:val="left"/>
        <w:rPr>
          <w:rFonts w:hint="eastAsia" w:ascii="宋体" w:hAnsi="宋体"/>
          <w:sz w:val="24"/>
        </w:rPr>
      </w:pPr>
      <w:r>
        <w:rPr>
          <w:rFonts w:hint="eastAsia" w:ascii="宋体" w:hAnsi="宋体"/>
          <w:sz w:val="24"/>
        </w:rPr>
        <w:t>4.企业信誉良好，过去三年中未发生过违约或被业主解除合同或诉讼事件。投标人未被列入失信被执行人名单；</w:t>
      </w:r>
    </w:p>
    <w:p w14:paraId="5AD179F9">
      <w:pPr>
        <w:spacing w:line="396" w:lineRule="auto"/>
        <w:ind w:firstLine="480" w:firstLineChars="200"/>
        <w:jc w:val="left"/>
        <w:rPr>
          <w:rFonts w:hint="eastAsia" w:ascii="宋体" w:hAnsi="宋体"/>
          <w:sz w:val="24"/>
        </w:rPr>
      </w:pPr>
      <w:r>
        <w:rPr>
          <w:rFonts w:hint="eastAsia" w:ascii="宋体" w:hAnsi="宋体"/>
          <w:sz w:val="24"/>
        </w:rPr>
        <w:t>5.</w:t>
      </w:r>
      <w:r>
        <w:rPr>
          <w:rFonts w:hint="eastAsia"/>
        </w:rPr>
        <w:t xml:space="preserve"> </w:t>
      </w:r>
      <w:r>
        <w:rPr>
          <w:rFonts w:hint="eastAsia" w:ascii="宋体" w:hAnsi="宋体"/>
          <w:sz w:val="24"/>
        </w:rPr>
        <w:t>自</w:t>
      </w:r>
      <w:r>
        <w:rPr>
          <w:rFonts w:ascii="宋体" w:hAnsi="宋体"/>
          <w:sz w:val="24"/>
        </w:rPr>
        <w:t>202</w:t>
      </w:r>
      <w:r>
        <w:rPr>
          <w:rFonts w:hint="eastAsia" w:ascii="宋体" w:hAnsi="宋体"/>
          <w:sz w:val="24"/>
        </w:rPr>
        <w:t>3年1月1日以来有与投标相同或类似货物的销售业绩，提供合同原件或复印件并盖公章。</w:t>
      </w:r>
    </w:p>
    <w:p w14:paraId="3141273D">
      <w:pPr>
        <w:spacing w:line="396" w:lineRule="auto"/>
        <w:ind w:firstLine="480" w:firstLineChars="200"/>
        <w:jc w:val="left"/>
        <w:rPr>
          <w:rFonts w:hint="eastAsia" w:ascii="宋体" w:hAnsi="宋体"/>
          <w:sz w:val="24"/>
        </w:rPr>
      </w:pPr>
      <w:r>
        <w:rPr>
          <w:rFonts w:hint="eastAsia" w:ascii="宋体" w:hAnsi="宋体"/>
          <w:sz w:val="24"/>
        </w:rPr>
        <w:t>6.公司实力强，设备质量可靠，有完善的售前、售后队伍，提供售后服务机构或人员配置情况的说明。</w:t>
      </w:r>
    </w:p>
    <w:p w14:paraId="2B8B2A93">
      <w:pPr>
        <w:spacing w:line="396" w:lineRule="auto"/>
        <w:ind w:firstLine="480" w:firstLineChars="200"/>
        <w:rPr>
          <w:rFonts w:hint="eastAsia" w:ascii="宋体" w:hAnsi="宋体"/>
          <w:sz w:val="24"/>
        </w:rPr>
      </w:pPr>
      <w:r>
        <w:rPr>
          <w:rFonts w:hint="eastAsia" w:ascii="宋体" w:hAnsi="宋体"/>
          <w:sz w:val="24"/>
        </w:rPr>
        <w:t>7.投标人须遵守中华人民共和国有关法律、法规，无重大违法违约行为。通过信用中国网站（www.creditchina.gov.cn）、中国政府采购网（www.ccgp.gov.cn）查询，未被列入失信被执行人、重大税收违法案件当事人、政府采购严重违法失信行为记录名单查询截屏记录。</w:t>
      </w:r>
    </w:p>
    <w:p w14:paraId="14ED13F5">
      <w:pPr>
        <w:spacing w:line="396" w:lineRule="auto"/>
        <w:ind w:firstLine="480" w:firstLineChars="200"/>
        <w:jc w:val="left"/>
        <w:rPr>
          <w:rFonts w:hint="eastAsia" w:ascii="宋体" w:hAnsi="宋体"/>
          <w:sz w:val="24"/>
        </w:rPr>
      </w:pPr>
      <w:r>
        <w:rPr>
          <w:rFonts w:hint="eastAsia" w:ascii="宋体" w:hAnsi="宋体"/>
          <w:sz w:val="24"/>
        </w:rPr>
        <w:t>8.具有履行合同必需的设备、专业技术、资质能力（提供营业执照副本；缴纳社保的专业技术人员、培训技师的数量和职业资格证明。</w:t>
      </w:r>
    </w:p>
    <w:p w14:paraId="66236D93">
      <w:pPr>
        <w:spacing w:line="396" w:lineRule="auto"/>
        <w:ind w:firstLine="480" w:firstLineChars="200"/>
        <w:jc w:val="left"/>
        <w:rPr>
          <w:rFonts w:hint="eastAsia" w:ascii="宋体" w:hAnsi="宋体"/>
          <w:sz w:val="24"/>
        </w:rPr>
      </w:pPr>
      <w:r>
        <w:rPr>
          <w:rFonts w:hint="eastAsia" w:ascii="宋体" w:hAnsi="宋体"/>
          <w:sz w:val="24"/>
        </w:rPr>
        <w:t>9.本次招标不接受联合体和代理商投标。</w:t>
      </w:r>
    </w:p>
    <w:p w14:paraId="782F9CDB">
      <w:pPr>
        <w:spacing w:line="396" w:lineRule="auto"/>
        <w:jc w:val="left"/>
        <w:rPr>
          <w:rFonts w:hint="eastAsia" w:ascii="宋体" w:hAnsi="宋体"/>
          <w:sz w:val="24"/>
        </w:rPr>
      </w:pPr>
      <w:r>
        <w:rPr>
          <w:rFonts w:hint="eastAsia" w:ascii="宋体" w:hAnsi="宋体"/>
          <w:sz w:val="24"/>
        </w:rPr>
        <w:t>五、公告及报名时间</w:t>
      </w:r>
    </w:p>
    <w:p w14:paraId="55A17272">
      <w:pPr>
        <w:spacing w:line="396" w:lineRule="auto"/>
        <w:jc w:val="left"/>
        <w:rPr>
          <w:rFonts w:hint="eastAsia" w:ascii="宋体" w:hAnsi="宋体"/>
          <w:sz w:val="24"/>
        </w:rPr>
      </w:pPr>
      <w:r>
        <w:rPr>
          <w:rFonts w:hint="eastAsia" w:ascii="宋体" w:hAnsi="宋体"/>
          <w:sz w:val="24"/>
        </w:rPr>
        <w:t>1、报名方式：通过登录济钢集团阳光购销平台网上报名(不接受线下报名)，网上系统网址：bidding.jigang.com.cn。</w:t>
      </w:r>
    </w:p>
    <w:p w14:paraId="2DB0670B">
      <w:pPr>
        <w:spacing w:line="396" w:lineRule="auto"/>
        <w:jc w:val="left"/>
        <w:rPr>
          <w:rFonts w:hint="eastAsia" w:ascii="宋体" w:hAnsi="宋体"/>
          <w:sz w:val="24"/>
        </w:rPr>
      </w:pPr>
      <w:r>
        <w:rPr>
          <w:rFonts w:hint="eastAsia" w:ascii="宋体" w:hAnsi="宋体"/>
          <w:sz w:val="24"/>
        </w:rPr>
        <w:t>2.公告和报名时间：2026年8月</w:t>
      </w:r>
      <w:r>
        <w:rPr>
          <w:rFonts w:hint="eastAsia" w:ascii="宋体" w:hAnsi="宋体"/>
          <w:sz w:val="24"/>
          <w:lang w:val="en-US" w:eastAsia="zh-CN"/>
        </w:rPr>
        <w:t>24</w:t>
      </w:r>
      <w:r>
        <w:rPr>
          <w:rFonts w:hint="eastAsia" w:ascii="宋体" w:hAnsi="宋体"/>
          <w:sz w:val="24"/>
        </w:rPr>
        <w:t>日～2026年</w:t>
      </w:r>
      <w:r>
        <w:rPr>
          <w:rFonts w:hint="eastAsia" w:ascii="宋体" w:hAnsi="宋体"/>
          <w:sz w:val="24"/>
          <w:lang w:val="en-US" w:eastAsia="zh-CN"/>
        </w:rPr>
        <w:t>9</w:t>
      </w:r>
      <w:r>
        <w:rPr>
          <w:rFonts w:hint="eastAsia" w:ascii="宋体" w:hAnsi="宋体"/>
          <w:sz w:val="24"/>
        </w:rPr>
        <w:t>月</w:t>
      </w:r>
      <w:r>
        <w:rPr>
          <w:rFonts w:hint="eastAsia" w:ascii="宋体" w:hAnsi="宋体"/>
          <w:sz w:val="24"/>
          <w:lang w:val="en-US" w:eastAsia="zh-CN"/>
        </w:rPr>
        <w:t>7</w:t>
      </w:r>
      <w:r>
        <w:rPr>
          <w:rFonts w:hint="eastAsia" w:ascii="宋体" w:hAnsi="宋体"/>
          <w:sz w:val="24"/>
        </w:rPr>
        <w:t>日（北京时间）。</w:t>
      </w:r>
    </w:p>
    <w:p w14:paraId="636DCC7D">
      <w:pPr>
        <w:spacing w:line="396" w:lineRule="auto"/>
        <w:jc w:val="left"/>
        <w:rPr>
          <w:rFonts w:hint="eastAsia" w:ascii="宋体" w:hAnsi="宋体"/>
          <w:sz w:val="24"/>
        </w:rPr>
      </w:pPr>
      <w:r>
        <w:rPr>
          <w:rFonts w:hint="eastAsia" w:ascii="宋体" w:hAnsi="宋体"/>
          <w:sz w:val="24"/>
        </w:rPr>
        <w:t>3.开标时间：2026年9月</w:t>
      </w:r>
      <w:r>
        <w:rPr>
          <w:rFonts w:hint="eastAsia" w:ascii="宋体" w:hAnsi="宋体"/>
          <w:sz w:val="24"/>
          <w:lang w:val="en-US" w:eastAsia="zh-CN"/>
        </w:rPr>
        <w:t>8</w:t>
      </w:r>
      <w:r>
        <w:rPr>
          <w:rFonts w:hint="eastAsia" w:ascii="宋体" w:hAnsi="宋体"/>
          <w:sz w:val="24"/>
        </w:rPr>
        <w:t>日，上午</w:t>
      </w:r>
      <w:r>
        <w:rPr>
          <w:rFonts w:hint="eastAsia" w:ascii="宋体" w:hAnsi="宋体"/>
          <w:sz w:val="24"/>
          <w:lang w:val="en-US" w:eastAsia="zh-CN"/>
        </w:rPr>
        <w:t>8</w:t>
      </w:r>
      <w:r>
        <w:rPr>
          <w:rFonts w:hint="eastAsia" w:ascii="宋体" w:hAnsi="宋体"/>
          <w:sz w:val="24"/>
        </w:rPr>
        <w:t>时</w:t>
      </w:r>
      <w:r>
        <w:rPr>
          <w:rFonts w:ascii="宋体" w:hAnsi="宋体"/>
          <w:sz w:val="24"/>
        </w:rPr>
        <w:t>30</w:t>
      </w:r>
      <w:r>
        <w:rPr>
          <w:rFonts w:hint="eastAsia" w:ascii="宋体" w:hAnsi="宋体"/>
          <w:sz w:val="24"/>
        </w:rPr>
        <w:t>分。</w:t>
      </w:r>
      <w:bookmarkStart w:id="2" w:name="_GoBack"/>
      <w:bookmarkEnd w:id="2"/>
    </w:p>
    <w:p w14:paraId="064AB9CB">
      <w:pPr>
        <w:spacing w:line="396" w:lineRule="auto"/>
        <w:jc w:val="left"/>
        <w:rPr>
          <w:rFonts w:hint="eastAsia" w:ascii="宋体" w:hAnsi="宋体"/>
          <w:sz w:val="24"/>
        </w:rPr>
      </w:pPr>
      <w:r>
        <w:rPr>
          <w:rFonts w:hint="eastAsia" w:ascii="宋体" w:hAnsi="宋体"/>
          <w:sz w:val="24"/>
        </w:rPr>
        <w:t>六.招标文件</w:t>
      </w:r>
    </w:p>
    <w:p w14:paraId="7BC6672D">
      <w:pPr>
        <w:spacing w:line="396" w:lineRule="auto"/>
        <w:jc w:val="left"/>
        <w:rPr>
          <w:rFonts w:hint="eastAsia" w:ascii="宋体" w:hAnsi="宋体"/>
          <w:sz w:val="24"/>
        </w:rPr>
      </w:pPr>
      <w:r>
        <w:rPr>
          <w:rFonts w:hint="eastAsia" w:ascii="宋体" w:hAnsi="宋体"/>
          <w:sz w:val="24"/>
        </w:rPr>
        <w:t xml:space="preserve">1.获取：凡有意参加的潜在投标人，在公告期内登陆：bidding.jigang.com.cn注册用户成功后，须修改初始密码，重新登录后报名。报名成功后即可下载招标文件； </w:t>
      </w:r>
    </w:p>
    <w:p w14:paraId="05711FAA">
      <w:pPr>
        <w:spacing w:line="396" w:lineRule="auto"/>
        <w:jc w:val="left"/>
        <w:rPr>
          <w:rFonts w:hint="eastAsia" w:ascii="宋体" w:hAnsi="宋体"/>
          <w:sz w:val="24"/>
        </w:rPr>
      </w:pPr>
      <w:r>
        <w:rPr>
          <w:rFonts w:hint="eastAsia" w:ascii="宋体" w:hAnsi="宋体"/>
          <w:sz w:val="24"/>
        </w:rPr>
        <w:t>2.售价：招标文件免费。</w:t>
      </w:r>
    </w:p>
    <w:p w14:paraId="5FD8690A">
      <w:pPr>
        <w:spacing w:line="396" w:lineRule="auto"/>
        <w:jc w:val="left"/>
        <w:rPr>
          <w:rFonts w:hint="eastAsia" w:ascii="宋体" w:hAnsi="宋体"/>
          <w:sz w:val="24"/>
        </w:rPr>
      </w:pPr>
      <w:r>
        <w:rPr>
          <w:rFonts w:hint="eastAsia" w:ascii="宋体" w:hAnsi="宋体"/>
          <w:sz w:val="24"/>
        </w:rPr>
        <w:t>七、踏勘现场</w:t>
      </w:r>
    </w:p>
    <w:p w14:paraId="0C428BE3">
      <w:pPr>
        <w:spacing w:line="396" w:lineRule="auto"/>
        <w:jc w:val="left"/>
        <w:rPr>
          <w:rFonts w:hint="eastAsia" w:ascii="宋体" w:hAnsi="宋体"/>
          <w:sz w:val="24"/>
        </w:rPr>
      </w:pPr>
      <w:r>
        <w:rPr>
          <w:rFonts w:hint="eastAsia" w:ascii="宋体" w:hAnsi="宋体"/>
          <w:sz w:val="24"/>
        </w:rPr>
        <w:t>不统一组织踏勘现场。投标人人请于2026年8月</w:t>
      </w:r>
      <w:r>
        <w:rPr>
          <w:rFonts w:hint="eastAsia" w:ascii="宋体" w:hAnsi="宋体"/>
          <w:sz w:val="24"/>
          <w:lang w:val="en-US" w:eastAsia="zh-CN"/>
        </w:rPr>
        <w:t>24</w:t>
      </w:r>
      <w:r>
        <w:rPr>
          <w:rFonts w:hint="eastAsia" w:ascii="宋体" w:hAnsi="宋体"/>
          <w:sz w:val="24"/>
        </w:rPr>
        <w:t>日～2023年</w:t>
      </w:r>
      <w:r>
        <w:rPr>
          <w:rFonts w:hint="eastAsia" w:ascii="宋体" w:hAnsi="宋体"/>
          <w:sz w:val="24"/>
          <w:lang w:val="en-US" w:eastAsia="zh-CN"/>
        </w:rPr>
        <w:t>9</w:t>
      </w:r>
      <w:r>
        <w:rPr>
          <w:rFonts w:hint="eastAsia" w:ascii="宋体" w:hAnsi="宋体"/>
          <w:sz w:val="24"/>
        </w:rPr>
        <w:t>月</w:t>
      </w:r>
      <w:r>
        <w:rPr>
          <w:rFonts w:hint="eastAsia" w:ascii="宋体" w:hAnsi="宋体"/>
          <w:sz w:val="24"/>
          <w:lang w:val="en-US" w:eastAsia="zh-CN"/>
        </w:rPr>
        <w:t>7</w:t>
      </w:r>
      <w:r>
        <w:rPr>
          <w:rFonts w:hint="eastAsia" w:ascii="宋体" w:hAnsi="宋体"/>
          <w:sz w:val="24"/>
        </w:rPr>
        <w:t>日工作日8:30-16:30与技术咨询人联系踏勘现场。</w:t>
      </w:r>
    </w:p>
    <w:p w14:paraId="6FFD427A">
      <w:pPr>
        <w:spacing w:line="396" w:lineRule="auto"/>
        <w:jc w:val="left"/>
        <w:rPr>
          <w:rFonts w:hint="eastAsia" w:ascii="宋体" w:hAnsi="宋体"/>
          <w:sz w:val="24"/>
        </w:rPr>
      </w:pPr>
      <w:r>
        <w:rPr>
          <w:rFonts w:hint="eastAsia" w:ascii="宋体" w:hAnsi="宋体"/>
          <w:sz w:val="24"/>
        </w:rPr>
        <w:t>现场技术咨询人：徐先生，手机：13506404639。踏勘现场前须对技术文件要求的内容及现场进行提前了解并充分沟通。</w:t>
      </w:r>
    </w:p>
    <w:p w14:paraId="61EC394E">
      <w:pPr>
        <w:spacing w:line="396" w:lineRule="auto"/>
        <w:jc w:val="left"/>
        <w:rPr>
          <w:rFonts w:hint="eastAsia" w:ascii="宋体" w:hAnsi="宋体"/>
          <w:color w:val="000000"/>
          <w:sz w:val="24"/>
        </w:rPr>
      </w:pPr>
      <w:r>
        <w:rPr>
          <w:rFonts w:hint="eastAsia" w:ascii="宋体" w:hAnsi="宋体"/>
          <w:color w:val="000000"/>
          <w:sz w:val="24"/>
        </w:rPr>
        <w:t>八、投标保证金：3000元（大写：人民币叁仟元整）</w:t>
      </w:r>
    </w:p>
    <w:p w14:paraId="3E5F5042">
      <w:pPr>
        <w:spacing w:line="396" w:lineRule="auto"/>
        <w:jc w:val="left"/>
        <w:rPr>
          <w:rFonts w:hint="eastAsia" w:ascii="宋体" w:hAnsi="宋体"/>
          <w:sz w:val="24"/>
        </w:rPr>
      </w:pPr>
      <w:r>
        <w:rPr>
          <w:rFonts w:hint="eastAsia" w:ascii="宋体" w:hAnsi="宋体"/>
          <w:sz w:val="24"/>
        </w:rPr>
        <w:t>1.投标保证金最后缴纳日期：2026年</w:t>
      </w:r>
      <w:r>
        <w:rPr>
          <w:rFonts w:hint="eastAsia" w:ascii="宋体" w:hAnsi="宋体"/>
          <w:sz w:val="24"/>
          <w:lang w:val="en-US" w:eastAsia="zh-CN"/>
        </w:rPr>
        <w:t>9</w:t>
      </w:r>
      <w:r>
        <w:rPr>
          <w:rFonts w:hint="eastAsia" w:ascii="宋体" w:hAnsi="宋体"/>
          <w:sz w:val="24"/>
        </w:rPr>
        <w:t>月</w:t>
      </w:r>
      <w:r>
        <w:rPr>
          <w:rFonts w:hint="eastAsia" w:ascii="宋体" w:hAnsi="宋体"/>
          <w:sz w:val="24"/>
          <w:lang w:val="en-US" w:eastAsia="zh-CN"/>
        </w:rPr>
        <w:t>7</w:t>
      </w:r>
      <w:r>
        <w:rPr>
          <w:rFonts w:hint="eastAsia" w:ascii="宋体" w:hAnsi="宋体"/>
          <w:sz w:val="24"/>
        </w:rPr>
        <w:t>日下午17：00时，逾期缴纳的，投标将被拒绝。</w:t>
      </w:r>
    </w:p>
    <w:p w14:paraId="6786BAC7">
      <w:pPr>
        <w:spacing w:line="396" w:lineRule="auto"/>
        <w:jc w:val="left"/>
        <w:rPr>
          <w:rFonts w:hint="eastAsia" w:ascii="宋体" w:hAnsi="宋体"/>
          <w:sz w:val="24"/>
          <w:lang w:eastAsia="zh-CN"/>
        </w:rPr>
      </w:pPr>
      <w:r>
        <w:rPr>
          <w:rFonts w:hint="eastAsia" w:ascii="宋体" w:hAnsi="宋体"/>
          <w:sz w:val="24"/>
        </w:rPr>
        <w:t>2.投标保证金应从投标人银行基本账户内转出或汇出，为方便退还不出具收据。交款注明招标编号及款项性质（投标保证金），并将回单及时上传至系统内</w:t>
      </w:r>
      <w:r>
        <w:rPr>
          <w:rFonts w:hint="eastAsia" w:ascii="宋体" w:hAnsi="宋体"/>
          <w:sz w:val="24"/>
          <w:lang w:eastAsia="zh-CN"/>
        </w:rPr>
        <w:t>。</w:t>
      </w:r>
    </w:p>
    <w:p w14:paraId="5A8AAF47">
      <w:pPr>
        <w:spacing w:line="396" w:lineRule="auto"/>
        <w:jc w:val="left"/>
        <w:rPr>
          <w:rFonts w:hint="eastAsia" w:ascii="宋体" w:hAnsi="宋体"/>
          <w:sz w:val="24"/>
        </w:rPr>
      </w:pPr>
      <w:r>
        <w:rPr>
          <w:rFonts w:hint="eastAsia" w:ascii="宋体" w:hAnsi="宋体"/>
          <w:sz w:val="24"/>
        </w:rPr>
        <w:t>3.缴纳投标保证金账户信息：</w:t>
      </w:r>
    </w:p>
    <w:p w14:paraId="15730DB6">
      <w:pPr>
        <w:spacing w:line="396" w:lineRule="auto"/>
        <w:jc w:val="left"/>
        <w:rPr>
          <w:rFonts w:hint="eastAsia" w:ascii="宋体" w:hAnsi="宋体"/>
          <w:sz w:val="24"/>
        </w:rPr>
      </w:pPr>
      <w:r>
        <w:rPr>
          <w:rFonts w:hint="eastAsia" w:ascii="宋体" w:hAnsi="宋体"/>
          <w:sz w:val="24"/>
        </w:rPr>
        <w:t xml:space="preserve">   名  称：济南鲍德冶金石灰石有限公司</w:t>
      </w:r>
    </w:p>
    <w:p w14:paraId="79E1CD90">
      <w:pPr>
        <w:spacing w:line="396" w:lineRule="auto"/>
        <w:jc w:val="left"/>
        <w:rPr>
          <w:rFonts w:hint="eastAsia" w:ascii="宋体" w:hAnsi="宋体"/>
          <w:sz w:val="24"/>
        </w:rPr>
      </w:pPr>
      <w:r>
        <w:rPr>
          <w:rFonts w:hint="eastAsia" w:ascii="宋体" w:hAnsi="宋体"/>
          <w:sz w:val="24"/>
        </w:rPr>
        <w:t xml:space="preserve">   开户行：中国农业银行股份有限公司济南埠村支行</w:t>
      </w:r>
    </w:p>
    <w:p w14:paraId="66981455">
      <w:pPr>
        <w:spacing w:line="396" w:lineRule="auto"/>
        <w:jc w:val="left"/>
        <w:rPr>
          <w:rFonts w:hint="eastAsia" w:ascii="宋体" w:hAnsi="宋体"/>
          <w:sz w:val="24"/>
        </w:rPr>
      </w:pPr>
      <w:r>
        <w:rPr>
          <w:rFonts w:hint="eastAsia" w:ascii="宋体" w:hAnsi="宋体"/>
          <w:sz w:val="24"/>
        </w:rPr>
        <w:t xml:space="preserve">   账  号：15137301040002766</w:t>
      </w:r>
    </w:p>
    <w:p w14:paraId="7350E701">
      <w:pPr>
        <w:spacing w:line="396" w:lineRule="auto"/>
        <w:jc w:val="left"/>
        <w:rPr>
          <w:rFonts w:hint="eastAsia" w:ascii="宋体" w:hAnsi="宋体"/>
          <w:sz w:val="24"/>
        </w:rPr>
      </w:pPr>
      <w:r>
        <w:rPr>
          <w:rFonts w:hint="eastAsia" w:ascii="宋体" w:hAnsi="宋体"/>
          <w:sz w:val="24"/>
        </w:rPr>
        <w:t>开户行行号：103451013739</w:t>
      </w:r>
    </w:p>
    <w:p w14:paraId="01BB014F">
      <w:pPr>
        <w:spacing w:line="396" w:lineRule="auto"/>
        <w:jc w:val="left"/>
        <w:rPr>
          <w:rFonts w:hint="eastAsia" w:ascii="宋体" w:hAnsi="宋体"/>
          <w:sz w:val="24"/>
        </w:rPr>
      </w:pPr>
      <w:r>
        <w:rPr>
          <w:rFonts w:hint="eastAsia" w:ascii="宋体" w:hAnsi="宋体"/>
          <w:sz w:val="24"/>
        </w:rPr>
        <w:t>4.投标保证金在合同签订后30日内原账户无息退还。</w:t>
      </w:r>
    </w:p>
    <w:p w14:paraId="7E2DF58F">
      <w:pPr>
        <w:spacing w:line="396" w:lineRule="auto"/>
        <w:jc w:val="left"/>
        <w:rPr>
          <w:rFonts w:hint="eastAsia" w:ascii="宋体" w:hAnsi="宋体"/>
          <w:sz w:val="24"/>
        </w:rPr>
      </w:pPr>
      <w:r>
        <w:rPr>
          <w:rFonts w:hint="eastAsia" w:ascii="宋体" w:hAnsi="宋体"/>
          <w:sz w:val="24"/>
        </w:rPr>
        <w:t>5、在递交投标文件时，携带投标保证金交款回单，以备查验。</w:t>
      </w:r>
    </w:p>
    <w:p w14:paraId="44326231">
      <w:pPr>
        <w:spacing w:line="396" w:lineRule="auto"/>
        <w:jc w:val="left"/>
        <w:rPr>
          <w:rFonts w:hint="eastAsia" w:ascii="宋体" w:hAnsi="宋体"/>
          <w:sz w:val="24"/>
        </w:rPr>
      </w:pPr>
      <w:r>
        <w:rPr>
          <w:rFonts w:hint="eastAsia" w:ascii="宋体" w:hAnsi="宋体"/>
          <w:sz w:val="24"/>
        </w:rPr>
        <w:t>八</w:t>
      </w:r>
      <w:r>
        <w:rPr>
          <w:rFonts w:ascii="宋体" w:hAnsi="宋体"/>
          <w:sz w:val="24"/>
        </w:rPr>
        <w:t>、</w:t>
      </w:r>
      <w:r>
        <w:rPr>
          <w:rFonts w:hint="eastAsia" w:ascii="宋体" w:hAnsi="宋体"/>
          <w:sz w:val="24"/>
        </w:rPr>
        <w:t>投标文件的递交</w:t>
      </w:r>
    </w:p>
    <w:p w14:paraId="5BEDCA4A">
      <w:pPr>
        <w:spacing w:line="396" w:lineRule="auto"/>
        <w:jc w:val="left"/>
        <w:rPr>
          <w:rFonts w:hint="eastAsia" w:ascii="宋体" w:hAnsi="宋体"/>
          <w:sz w:val="24"/>
        </w:rPr>
      </w:pPr>
      <w:r>
        <w:rPr>
          <w:rFonts w:ascii="宋体" w:hAnsi="宋体"/>
          <w:sz w:val="24"/>
        </w:rPr>
        <w:t>1</w:t>
      </w:r>
      <w:r>
        <w:rPr>
          <w:rFonts w:hint="eastAsia" w:ascii="宋体" w:hAnsi="宋体"/>
          <w:sz w:val="24"/>
        </w:rPr>
        <w:t>.投标文件递交的截止时间（投标截止时间，下同）为2026年9月</w:t>
      </w:r>
      <w:r>
        <w:rPr>
          <w:rFonts w:hint="eastAsia" w:ascii="宋体" w:hAnsi="宋体"/>
          <w:sz w:val="24"/>
          <w:lang w:val="en-US" w:eastAsia="zh-CN"/>
        </w:rPr>
        <w:t>4</w:t>
      </w:r>
      <w:r>
        <w:rPr>
          <w:rFonts w:hint="eastAsia" w:ascii="宋体" w:hAnsi="宋体"/>
          <w:sz w:val="24"/>
        </w:rPr>
        <w:t>日上午</w:t>
      </w:r>
      <w:r>
        <w:rPr>
          <w:rFonts w:hint="eastAsia" w:ascii="宋体" w:hAnsi="宋体"/>
          <w:sz w:val="24"/>
          <w:lang w:val="en-US" w:eastAsia="zh-CN"/>
        </w:rPr>
        <w:t>8</w:t>
      </w:r>
      <w:r>
        <w:rPr>
          <w:rFonts w:hint="eastAsia" w:ascii="宋体" w:hAnsi="宋体"/>
          <w:sz w:val="24"/>
        </w:rPr>
        <w:t>时30分前，地点为济南鲍德冶金石灰石有限公司一楼东会议室。</w:t>
      </w:r>
    </w:p>
    <w:p w14:paraId="4C766694">
      <w:pPr>
        <w:spacing w:line="396" w:lineRule="auto"/>
        <w:jc w:val="left"/>
        <w:rPr>
          <w:rFonts w:hint="eastAsia" w:ascii="宋体" w:hAnsi="宋体"/>
          <w:sz w:val="24"/>
        </w:rPr>
      </w:pPr>
      <w:r>
        <w:rPr>
          <w:rFonts w:ascii="宋体" w:hAnsi="宋体"/>
          <w:sz w:val="24"/>
        </w:rPr>
        <w:t>2</w:t>
      </w:r>
      <w:r>
        <w:rPr>
          <w:rFonts w:hint="eastAsia" w:ascii="宋体" w:hAnsi="宋体"/>
          <w:sz w:val="24"/>
        </w:rPr>
        <w:t>.逾期送达的、未送达指定地点的或者不按照招标文件要求密封的投标文件，招标人将予以拒收。</w:t>
      </w:r>
    </w:p>
    <w:p w14:paraId="754A129B">
      <w:pPr>
        <w:spacing w:line="396" w:lineRule="auto"/>
        <w:jc w:val="left"/>
        <w:rPr>
          <w:rFonts w:hint="eastAsia" w:ascii="宋体" w:hAnsi="宋体"/>
          <w:sz w:val="24"/>
        </w:rPr>
      </w:pPr>
      <w:r>
        <w:rPr>
          <w:rFonts w:hint="eastAsia" w:ascii="宋体" w:hAnsi="宋体"/>
          <w:sz w:val="24"/>
        </w:rPr>
        <w:t>九、</w:t>
      </w:r>
      <w:r>
        <w:rPr>
          <w:rFonts w:ascii="宋体" w:hAnsi="宋体"/>
          <w:sz w:val="24"/>
        </w:rPr>
        <w:t>资格审查方式</w:t>
      </w:r>
    </w:p>
    <w:p w14:paraId="35B8B228">
      <w:pPr>
        <w:spacing w:line="396" w:lineRule="auto"/>
        <w:ind w:firstLine="240" w:firstLineChars="100"/>
        <w:jc w:val="left"/>
        <w:rPr>
          <w:rFonts w:hint="eastAsia" w:ascii="宋体" w:hAnsi="宋体"/>
          <w:sz w:val="24"/>
        </w:rPr>
      </w:pPr>
      <w:r>
        <w:rPr>
          <w:rFonts w:ascii="宋体" w:hAnsi="宋体"/>
          <w:sz w:val="24"/>
        </w:rPr>
        <w:t>资格后审;开标后，评标委员会对投标单位的资质文件进行评审。评审合格的进入下一阶段评审；评审不合格的按废标处理，标书费不退。</w:t>
      </w:r>
    </w:p>
    <w:p w14:paraId="0997671A">
      <w:pPr>
        <w:spacing w:line="396" w:lineRule="auto"/>
        <w:jc w:val="left"/>
        <w:rPr>
          <w:rFonts w:hint="eastAsia" w:ascii="宋体" w:hAnsi="宋体"/>
          <w:sz w:val="24"/>
        </w:rPr>
      </w:pPr>
      <w:r>
        <w:rPr>
          <w:rFonts w:hint="eastAsia" w:ascii="宋体" w:hAnsi="宋体"/>
          <w:sz w:val="24"/>
        </w:rPr>
        <w:t>十、联系方式</w:t>
      </w:r>
    </w:p>
    <w:p w14:paraId="105AF743">
      <w:pPr>
        <w:spacing w:line="396" w:lineRule="auto"/>
        <w:jc w:val="left"/>
        <w:rPr>
          <w:rFonts w:hint="eastAsia" w:ascii="宋体" w:hAnsi="宋体"/>
          <w:sz w:val="24"/>
        </w:rPr>
      </w:pPr>
      <w:r>
        <w:rPr>
          <w:rFonts w:hint="eastAsia" w:ascii="宋体" w:hAnsi="宋体"/>
          <w:sz w:val="24"/>
        </w:rPr>
        <w:t>1、招标联系人：郑女士，联系电话：0531-83719629  15098838165。</w:t>
      </w:r>
    </w:p>
    <w:p w14:paraId="0CCC7C44">
      <w:pPr>
        <w:spacing w:line="396" w:lineRule="auto"/>
        <w:jc w:val="left"/>
        <w:rPr>
          <w:rFonts w:hint="eastAsia" w:ascii="宋体" w:hAnsi="宋体"/>
          <w:sz w:val="24"/>
        </w:rPr>
      </w:pPr>
      <w:r>
        <w:rPr>
          <w:rFonts w:hint="eastAsia" w:ascii="宋体" w:hAnsi="宋体"/>
          <w:sz w:val="24"/>
        </w:rPr>
        <w:t>2. 技术咨询人：徐先生，联系电话：0531-83719988  13506404639。</w:t>
      </w:r>
    </w:p>
    <w:p w14:paraId="1BC7F5A7">
      <w:pPr>
        <w:spacing w:line="396" w:lineRule="auto"/>
        <w:jc w:val="left"/>
        <w:rPr>
          <w:rFonts w:hint="eastAsia" w:ascii="宋体" w:hAnsi="宋体"/>
          <w:color w:val="000000"/>
          <w:sz w:val="24"/>
        </w:rPr>
      </w:pPr>
      <w:r>
        <w:rPr>
          <w:rFonts w:hint="eastAsia" w:ascii="宋体" w:hAnsi="宋体"/>
          <w:color w:val="000000"/>
          <w:sz w:val="24"/>
        </w:rPr>
        <w:t>十一、公告中的招标内容和招标其他要求以最终的招标文件为准。</w:t>
      </w:r>
    </w:p>
    <w:p w14:paraId="6127BCF1">
      <w:pPr>
        <w:pStyle w:val="2"/>
        <w:ind w:firstLine="400"/>
      </w:pPr>
    </w:p>
    <w:p w14:paraId="4C884902">
      <w:pPr>
        <w:spacing w:line="396" w:lineRule="auto"/>
        <w:jc w:val="left"/>
        <w:rPr>
          <w:rFonts w:hint="eastAsia" w:ascii="宋体" w:hAnsi="宋体"/>
          <w:color w:val="000000"/>
          <w:sz w:val="24"/>
        </w:rPr>
      </w:pPr>
      <w:r>
        <w:rPr>
          <w:rFonts w:hint="eastAsia" w:ascii="宋体" w:hAnsi="宋体"/>
          <w:color w:val="000000"/>
          <w:sz w:val="24"/>
        </w:rPr>
        <w:t xml:space="preserve">                                    　济南鲍德冶金石灰石有限公司</w:t>
      </w:r>
    </w:p>
    <w:p w14:paraId="2365BB4D">
      <w:pPr>
        <w:spacing w:line="396" w:lineRule="auto"/>
        <w:ind w:right="960"/>
        <w:jc w:val="right"/>
        <w:rPr>
          <w:rFonts w:hint="eastAsia" w:ascii="宋体" w:hAnsi="宋体"/>
          <w:color w:val="000000"/>
          <w:sz w:val="24"/>
        </w:rPr>
        <w:sectPr>
          <w:pgSz w:w="11906" w:h="16838"/>
          <w:pgMar w:top="1440" w:right="1797" w:bottom="1440" w:left="1797" w:header="851" w:footer="992" w:gutter="0"/>
          <w:cols w:space="720" w:num="1"/>
          <w:docGrid w:type="lines" w:linePitch="312" w:charSpace="0"/>
        </w:sectPr>
      </w:pPr>
      <w:r>
        <w:rPr>
          <w:rFonts w:hint="eastAsia" w:ascii="宋体" w:hAnsi="宋体"/>
          <w:color w:val="000000"/>
          <w:sz w:val="24"/>
        </w:rPr>
        <w:t>2026年8月</w:t>
      </w:r>
      <w:r>
        <w:rPr>
          <w:rFonts w:hint="eastAsia" w:ascii="宋体" w:hAnsi="宋体"/>
          <w:color w:val="000000"/>
          <w:sz w:val="24"/>
          <w:lang w:val="en-US" w:eastAsia="zh-CN"/>
        </w:rPr>
        <w:t>24</w:t>
      </w:r>
      <w:r>
        <w:rPr>
          <w:rFonts w:hint="eastAsia" w:ascii="宋体" w:hAnsi="宋体"/>
          <w:color w:val="000000"/>
          <w:sz w:val="24"/>
        </w:rPr>
        <w:t>日</w:t>
      </w:r>
    </w:p>
    <w:p w14:paraId="7BDC58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687D3">
    <w:pPr>
      <w:pStyle w:val="5"/>
      <w:jc w:val="center"/>
    </w:pPr>
    <w:r>
      <w:fldChar w:fldCharType="begin"/>
    </w:r>
    <w:r>
      <w:rPr>
        <w:rStyle w:val="10"/>
      </w:rPr>
      <w:instrText xml:space="preserve"> PAGE </w:instrText>
    </w:r>
    <w:r>
      <w:fldChar w:fldCharType="separate"/>
    </w:r>
    <w:r>
      <w:rPr>
        <w:rStyle w:val="10"/>
      </w:rPr>
      <w:t>24</w:t>
    </w:r>
    <w:r>
      <w:fldChar w:fldCharType="end"/>
    </w:r>
  </w:p>
  <w:p w14:paraId="7265A2A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52716"/>
    <w:rsid w:val="00637A58"/>
    <w:rsid w:val="6C7E3F3F"/>
    <w:rsid w:val="72E66F89"/>
    <w:rsid w:val="78852716"/>
    <w:rsid w:val="7B726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unhideWhenUsed/>
    <w:qFormat/>
    <w:uiPriority w:val="0"/>
    <w:pPr>
      <w:spacing w:after="120"/>
      <w:ind w:left="420" w:leftChars="200"/>
    </w:pPr>
    <w:rPr>
      <w:rFonts w:ascii="Times New Roman" w:hAnsi="Times New Roman"/>
      <w:kern w:val="0"/>
      <w:sz w:val="20"/>
      <w:szCs w:val="24"/>
    </w:rPr>
  </w:style>
  <w:style w:type="paragraph" w:styleId="4">
    <w:name w:val="toc 3"/>
    <w:basedOn w:val="1"/>
    <w:next w:val="1"/>
    <w:unhideWhenUsed/>
    <w:qFormat/>
    <w:uiPriority w:val="39"/>
    <w:pPr>
      <w:ind w:left="420"/>
      <w:jc w:val="left"/>
    </w:pPr>
    <w:rPr>
      <w:rFonts w:cs="Calibri"/>
      <w:i/>
      <w:iCs/>
      <w:sz w:val="2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toc 1"/>
    <w:basedOn w:val="1"/>
    <w:next w:val="1"/>
    <w:unhideWhenUsed/>
    <w:qFormat/>
    <w:uiPriority w:val="39"/>
    <w:pPr>
      <w:spacing w:before="120" w:after="120"/>
      <w:jc w:val="left"/>
    </w:pPr>
    <w:rPr>
      <w:rFonts w:cs="Calibri"/>
      <w:b/>
      <w:bCs/>
      <w:caps/>
      <w:sz w:val="20"/>
      <w:szCs w:val="20"/>
    </w:rPr>
  </w:style>
  <w:style w:type="paragraph" w:styleId="7">
    <w:name w:val="toc 2"/>
    <w:basedOn w:val="1"/>
    <w:next w:val="1"/>
    <w:unhideWhenUsed/>
    <w:qFormat/>
    <w:uiPriority w:val="39"/>
    <w:pPr>
      <w:ind w:left="210"/>
      <w:jc w:val="left"/>
    </w:pPr>
    <w:rPr>
      <w:rFonts w:cs="Calibri"/>
      <w:smallCaps/>
      <w:sz w:val="20"/>
      <w:szCs w:val="20"/>
    </w:rPr>
  </w:style>
  <w:style w:type="character" w:styleId="10">
    <w:name w:val="page number"/>
    <w:qFormat/>
    <w:uiPriority w:val="0"/>
    <w:rPr>
      <w:rFonts w:ascii="Calibri" w:hAnsi="Calibri" w:eastAsia="宋体" w:cs="Times New Roman"/>
    </w:rPr>
  </w:style>
  <w:style w:type="character" w:styleId="11">
    <w:name w:val="Hyperlink"/>
    <w:unhideWhenUsed/>
    <w:qFormat/>
    <w:uiPriority w:val="99"/>
    <w:rPr>
      <w:rFonts w:ascii="Calibri" w:hAnsi="Calibri" w:eastAsia="宋体" w:cs="Times New Roman"/>
      <w:color w:val="0000FF"/>
      <w:u w:val="single"/>
    </w:rPr>
  </w:style>
  <w:style w:type="paragraph" w:customStyle="1" w:styleId="12">
    <w:name w:val="一级"/>
    <w:basedOn w:val="13"/>
    <w:qFormat/>
    <w:uiPriority w:val="0"/>
    <w:rPr>
      <w:sz w:val="32"/>
      <w:szCs w:val="32"/>
    </w:rPr>
  </w:style>
  <w:style w:type="paragraph" w:customStyle="1" w:styleId="13">
    <w:name w:val="样式2"/>
    <w:basedOn w:val="1"/>
    <w:qFormat/>
    <w:uiPriority w:val="0"/>
    <w:pPr>
      <w:jc w:val="center"/>
      <w:outlineLvl w:val="0"/>
    </w:pPr>
    <w:rPr>
      <w:rFonts w:ascii="宋体" w:hAnsi="宋体"/>
      <w:b/>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2476</Words>
  <Characters>2947</Characters>
  <Lines>0</Lines>
  <Paragraphs>0</Paragraphs>
  <TotalTime>2</TotalTime>
  <ScaleCrop>false</ScaleCrop>
  <LinksUpToDate>false</LinksUpToDate>
  <CharactersWithSpaces>3150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2026-08-24T05:48:00Z</dcterms:created>
  <dc:creator>换个名字吧</dc:creator>
  <cp:lastModifiedBy>换个名字吧</cp:lastModifiedBy>
  <dcterms:modified xsi:type="dcterms:W3CDTF">2026-09-03T06:14:56Z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231AD36B41E24CCF95700A94074143AF_11</vt:lpwstr>
  </property>
  <property fmtid="{D5CDD505-2E9C-101B-9397-08002B2CF9AE}" pid="4" name="KSOTemplateDocerSaveRecord">
    <vt:lpwstr>eyJoZGlkIjoiNjU1ZDBhZGYzNGE2NTBkYzJjZDhiNGY0OWI1NmQ1ZmQiLCJ1c2VySWQiOiI3MzAxOTgwNzUifQ==</vt:lpwstr>
  </property>
</Properties>
</file>